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98" w:rsidRPr="004C2998" w:rsidRDefault="004C2998" w:rsidP="004C2998">
      <w:pPr>
        <w:shd w:val="clear" w:color="auto" w:fill="FFFFFF"/>
        <w:spacing w:before="60" w:after="75" w:line="300" w:lineRule="atLeast"/>
        <w:outlineLvl w:val="0"/>
        <w:rPr>
          <w:rFonts w:ascii="Verdana" w:eastAsia="Times New Roman" w:hAnsi="Verdana" w:cs="Times New Roman"/>
          <w:color w:val="603417"/>
          <w:kern w:val="36"/>
          <w:sz w:val="48"/>
          <w:szCs w:val="48"/>
        </w:rPr>
      </w:pPr>
      <w:bookmarkStart w:id="0" w:name="_GoBack"/>
      <w:bookmarkEnd w:id="0"/>
      <w:r w:rsidRPr="004C2998">
        <w:rPr>
          <w:rFonts w:ascii="Verdana" w:eastAsia="Times New Roman" w:hAnsi="Verdana" w:cs="Times New Roman"/>
          <w:color w:val="603417"/>
          <w:kern w:val="36"/>
          <w:sz w:val="48"/>
          <w:szCs w:val="48"/>
        </w:rPr>
        <w:t>Guidelines for Spending FRINQ and/or Capstone Course Fee</w:t>
      </w:r>
    </w:p>
    <w:p w:rsidR="004C2998" w:rsidRPr="004C2998" w:rsidRDefault="004C2998" w:rsidP="004C299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Guidelines for Spending FRINQ and/or Capstone Course Fee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</w:rPr>
        <w:t>All faculty are in charge of preparing their own personal reimbursement request </w:t>
      </w:r>
      <w:hyperlink r:id="rId5" w:history="1">
        <w:r w:rsidRPr="004C2998">
          <w:rPr>
            <w:rFonts w:ascii="Lucida Sans Unicode" w:eastAsia="Times New Roman" w:hAnsi="Lucida Sans Unicode" w:cs="Lucida Sans Unicode"/>
            <w:i/>
            <w:iCs/>
            <w:color w:val="A33F1F"/>
            <w:sz w:val="18"/>
            <w:szCs w:val="18"/>
          </w:rPr>
          <w:t>form</w:t>
        </w:r>
      </w:hyperlink>
      <w:r w:rsidRPr="004C2998"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</w:rPr>
        <w:t>: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hyperlink r:id="rId6" w:history="1">
        <w:r w:rsidRPr="004C2998">
          <w:rPr>
            <w:rFonts w:ascii="Lucida Sans Unicode" w:eastAsia="Times New Roman" w:hAnsi="Lucida Sans Unicode" w:cs="Lucida Sans Unicode"/>
            <w:i/>
            <w:iCs/>
            <w:color w:val="A33F1F"/>
            <w:sz w:val="18"/>
            <w:szCs w:val="18"/>
          </w:rPr>
          <w:t>https://www.pdx.edu/sites/www.pdx.edu.financial-services/files/Reimbursement_Request_Petty_Cash.pdf</w:t>
        </w:r>
      </w:hyperlink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  <w:t>Once you have completed and signed your personal reimbursement form, please submit the form as well as your original receipts to Maria Yerkes (University Studies Accountant, CH 122C / ext. 5-9215).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Only State employees can be reimbursed. 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Students will not get reimbursed by PSU.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  <w:t>PSU will only reimburse the faculty of record for each FRINQ and Capstone course. Therefore, only the faculty of record should purchase supplies for the course. Please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do not ask your students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to purchase materials.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  <w:t>University Studies prefers that each faculty member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submits all of their receipts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at one time when possible.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  <w:t>PSU requires that all receipts be processed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within 60 days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from date of purchase.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  <w:t>PSU requires that all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online purchases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be delivered to a PSU address. Faculty must submit original proof of payment (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receipt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) and proof of delivery (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packing list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), or they will not be reimbursed.</w:t>
      </w:r>
    </w:p>
    <w:p w:rsidR="004C2998" w:rsidRPr="004C2998" w:rsidRDefault="004C2998" w:rsidP="004C299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For any class field trip in which Group Travel costs where gas and mileage reimbursements are needed, please fill out the new </w:t>
      </w:r>
      <w:hyperlink r:id="rId7" w:history="1">
        <w:r w:rsidRPr="004C2998">
          <w:rPr>
            <w:rFonts w:ascii="Lucida Sans Unicode" w:eastAsia="Times New Roman" w:hAnsi="Lucida Sans Unicode" w:cs="Lucida Sans Unicode"/>
            <w:color w:val="A33F1F"/>
            <w:sz w:val="18"/>
            <w:szCs w:val="18"/>
          </w:rPr>
          <w:t>In-State Travel Form</w:t>
        </w:r>
      </w:hyperlink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. This form is also needed for purchasing Tri-met tickets with course fees. For more information on travel reimbursements, and to access the form visit: </w:t>
      </w:r>
      <w:hyperlink r:id="rId8" w:history="1">
        <w:r w:rsidRPr="004C2998">
          <w:rPr>
            <w:rFonts w:ascii="Lucida Sans Unicode" w:eastAsia="Times New Roman" w:hAnsi="Lucida Sans Unicode" w:cs="Lucida Sans Unicode"/>
            <w:color w:val="A33F1F"/>
            <w:sz w:val="18"/>
            <w:szCs w:val="18"/>
          </w:rPr>
          <w:t>https://www.pdx.edu/financial-services/travel</w:t>
        </w:r>
      </w:hyperlink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.</w:t>
      </w:r>
    </w:p>
    <w:p w:rsidR="004C2998" w:rsidRPr="004C2998" w:rsidRDefault="004C2998" w:rsidP="004C299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Any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guest speakers 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or any individuals providing a service for a course must be paid via Portland State University through a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personal service contract.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Faculty cannot be reimbursed for payments made directly to individuals for services rendered. See Maria Yerkes if you have any questions on how to pay a guest speaker.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  <w:t>There are strict guidelines for issuing a personal service contract. Completed paperwork must be signed by all (department and guest speaker) and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submitted to Maria Yerkes three weeks prior to commencement of work.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  <w:t>Generally, Course fees should be charged when there is a tangible end product retained by the student, or has extraordinary costs. </w:t>
      </w:r>
      <w:hyperlink r:id="rId9" w:history="1">
        <w:r w:rsidRPr="004C2998">
          <w:rPr>
            <w:rFonts w:ascii="Lucida Sans Unicode" w:eastAsia="Times New Roman" w:hAnsi="Lucida Sans Unicode" w:cs="Lucida Sans Unicode"/>
            <w:color w:val="A33F1F"/>
            <w:sz w:val="18"/>
            <w:szCs w:val="18"/>
          </w:rPr>
          <w:t>Source</w:t>
        </w:r>
      </w:hyperlink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: </w:t>
      </w:r>
      <w:hyperlink r:id="rId10" w:history="1">
        <w:r w:rsidRPr="004C2998">
          <w:rPr>
            <w:rFonts w:ascii="Lucida Sans Unicode" w:eastAsia="Times New Roman" w:hAnsi="Lucida Sans Unicode" w:cs="Lucida Sans Unicode"/>
            <w:color w:val="A33F1F"/>
            <w:sz w:val="18"/>
            <w:szCs w:val="18"/>
          </w:rPr>
          <w:t>https://www.pdx.edu/financial-services/financial-services-policies-manual/1010-fines-fees</w:t>
        </w:r>
      </w:hyperlink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Examples of Appropriate Uses Include the Following: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Group travel costs such as gas and mileage reimbursements not including food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Admission and rental fees to off-campus educational facilities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Rental or use fees for specialized equipment used exclusively for instruction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lastRenderedPageBreak/>
        <w:t>Off campus field trips or specialized equipment and facilities use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Private instruction such as one-to-one study with an instructor for music performance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Expendable materials such as:</w:t>
      </w:r>
    </w:p>
    <w:p w:rsidR="004C2998" w:rsidRPr="004C2998" w:rsidRDefault="004C2998" w:rsidP="004C299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Materials of a specialized nature not readily available in retail stores.</w:t>
      </w:r>
    </w:p>
    <w:p w:rsidR="004C2998" w:rsidRPr="004C2998" w:rsidRDefault="004C2998" w:rsidP="004C299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Materials that can be purchased by the department in large quantities at significant cost savings to the students</w:t>
      </w:r>
    </w:p>
    <w:p w:rsidR="004C2998" w:rsidRPr="004C2998" w:rsidRDefault="004C2998" w:rsidP="004C299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Materials that must conform to certain specification and be identical for all students</w:t>
      </w:r>
    </w:p>
    <w:p w:rsidR="004C2998" w:rsidRPr="004C2998" w:rsidRDefault="004C2998" w:rsidP="004C299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Expensive materials needed by each student in such small quantities that they could not normally be purchased economically in such quantities</w:t>
      </w:r>
    </w:p>
    <w:p w:rsidR="004C2998" w:rsidRPr="004C2998" w:rsidRDefault="004C2998" w:rsidP="004C299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</w:t>
      </w:r>
    </w:p>
    <w:p w:rsidR="004C2998" w:rsidRPr="004C2998" w:rsidRDefault="004C2998" w:rsidP="004C2998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Technology expense fees that are beyond the expected basic technology services as defined by the university</w:t>
      </w:r>
    </w:p>
    <w:p w:rsidR="004C2998" w:rsidRPr="004C2998" w:rsidRDefault="004C2998" w:rsidP="004C2998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Selected expenses such as: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Art class models for hire, musical accompanists, and mock patients for clinical practice classes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Supervisory instruction (including travel) for in-context training classes such as onsite student teaching, social work practicum and clinical experience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Refundable deposits for expensive equipment or apparatus that is temporarily entrusted to the students’ care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Fees may not be charged for the cost of graduate assistants or adjuncts who are instructors of record</w:t>
      </w:r>
    </w:p>
    <w:p w:rsidR="004C2998" w:rsidRPr="004C2998" w:rsidRDefault="004C2998" w:rsidP="004C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Course fee balances should not be carried forward from year to year except where accumulation is necessary to replace bulk supplies and/or specialized equipment</w:t>
      </w:r>
    </w:p>
    <w:p w:rsidR="004C2998" w:rsidRPr="004C2998" w:rsidRDefault="004C2998" w:rsidP="004C29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External User Fees:</w:t>
      </w:r>
    </w:p>
    <w:p w:rsidR="004C2998" w:rsidRPr="004C2998" w:rsidRDefault="004C2998" w:rsidP="004C29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</w:p>
    <w:p w:rsidR="004C2998" w:rsidRPr="004C2998" w:rsidRDefault="004C2998" w:rsidP="004C29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Fees may not be discriminatory</w:t>
      </w:r>
    </w:p>
    <w:p w:rsidR="004C2998" w:rsidRPr="004C2998" w:rsidRDefault="004C2998" w:rsidP="004C29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Room rentals must have approval of the university planning office to determine if there is a possible conflict with public vs. private use</w:t>
      </w:r>
    </w:p>
    <w:p w:rsidR="004C2998" w:rsidRPr="004C2998" w:rsidRDefault="004C2998" w:rsidP="004C29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Academic units may not engage in activities managed by self-support auxiliary operations (such as parking, vending, leasing space, etc.)</w:t>
      </w:r>
    </w:p>
    <w:p w:rsidR="004C2998" w:rsidRPr="004C2998" w:rsidRDefault="004C2998" w:rsidP="004C2998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</w:t>
      </w:r>
    </w:p>
    <w:p w:rsidR="004C2998" w:rsidRPr="004C2998" w:rsidRDefault="004C2998" w:rsidP="004C299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If you purchase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any 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supplies from one of the following vendors,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you must contact Maria 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to obtain the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Index Code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for billing. You must use the departmental Index Code, rather than any other form of payment for the following vendors.</w:t>
      </w:r>
    </w:p>
    <w:p w:rsidR="004C2998" w:rsidRPr="004C2998" w:rsidRDefault="004C2998" w:rsidP="004C299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Each time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you use the Index Code at these vendors, you must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 contact Maria Yerkes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, so that she can track these expenditures. Maria will need a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receipt 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submitted to her for </w:t>
      </w: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every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index code purchase.</w:t>
      </w:r>
    </w:p>
    <w:p w:rsidR="004C2998" w:rsidRPr="004C2998" w:rsidRDefault="004C2998" w:rsidP="004C299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If you have any questions, please contact Maria at 503-725-9215 (</w:t>
      </w:r>
      <w:hyperlink r:id="rId11" w:tgtFrame="_blank" w:tooltip="open email link" w:history="1">
        <w:r w:rsidRPr="004C2998">
          <w:rPr>
            <w:rFonts w:ascii="Lucida Sans Unicode" w:eastAsia="Times New Roman" w:hAnsi="Lucida Sans Unicode" w:cs="Lucida Sans Unicode"/>
            <w:color w:val="A33F1F"/>
            <w:sz w:val="18"/>
            <w:szCs w:val="18"/>
          </w:rPr>
          <w:t>myerkes@pdx.edu</w:t>
        </w:r>
      </w:hyperlink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).</w:t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</w: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br/>
        <w:t>These vendors include:</w:t>
      </w:r>
    </w:p>
    <w:p w:rsidR="004C2998" w:rsidRPr="004C2998" w:rsidRDefault="004C2998" w:rsidP="004C29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Clean Copy</w:t>
      </w:r>
    </w:p>
    <w:p w:rsidR="004C2998" w:rsidRPr="004C2998" w:rsidRDefault="004C2998" w:rsidP="004C29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Kinkos</w:t>
      </w:r>
    </w:p>
    <w:p w:rsidR="004C2998" w:rsidRPr="004C2998" w:rsidRDefault="004C2998" w:rsidP="004C29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Staples</w:t>
      </w:r>
    </w:p>
    <w:p w:rsidR="004C2998" w:rsidRPr="004C2998" w:rsidRDefault="004C2998" w:rsidP="004C299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Examples of Inappropriate Uses Include:</w:t>
      </w:r>
    </w:p>
    <w:p w:rsidR="004C2998" w:rsidRPr="004C2998" w:rsidRDefault="004C2998" w:rsidP="004C29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Awards or prizes</w:t>
      </w:r>
    </w:p>
    <w:p w:rsidR="004C2998" w:rsidRPr="004C2998" w:rsidRDefault="004C2998" w:rsidP="004C29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Alcoholic beverages</w:t>
      </w:r>
    </w:p>
    <w:p w:rsidR="004C2998" w:rsidRPr="004C2998" w:rsidRDefault="004C2998" w:rsidP="004C29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Books that are not kept by the student</w:t>
      </w:r>
    </w:p>
    <w:p w:rsidR="004C2998" w:rsidRPr="004C2998" w:rsidRDefault="004C2998" w:rsidP="004C29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Gifts or flowers</w:t>
      </w:r>
    </w:p>
    <w:p w:rsidR="004C2998" w:rsidRPr="004C2998" w:rsidRDefault="004C2998" w:rsidP="004C29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lastRenderedPageBreak/>
        <w:t>Party supplies or decorations</w:t>
      </w:r>
    </w:p>
    <w:p w:rsidR="004C2998" w:rsidRPr="004C2998" w:rsidRDefault="004C2998" w:rsidP="004C29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Materials for community partner</w:t>
      </w:r>
    </w:p>
    <w:p w:rsidR="004C2998" w:rsidRPr="004C2998" w:rsidRDefault="004C2998" w:rsidP="004C29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Gift cards or gift certificates</w:t>
      </w:r>
    </w:p>
    <w:p w:rsidR="004C2998" w:rsidRPr="004C2998" w:rsidRDefault="004C2998" w:rsidP="004C29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C2998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I-pods, digital cameras, printers and other forms of technology that UNST already owns and faculty can check out from the department.</w:t>
      </w:r>
    </w:p>
    <w:p w:rsidR="00764620" w:rsidRDefault="00764620"/>
    <w:sectPr w:rsidR="0076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203"/>
    <w:multiLevelType w:val="multilevel"/>
    <w:tmpl w:val="035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74A60"/>
    <w:multiLevelType w:val="multilevel"/>
    <w:tmpl w:val="FE8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C34B3"/>
    <w:multiLevelType w:val="multilevel"/>
    <w:tmpl w:val="EAD0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757DD"/>
    <w:multiLevelType w:val="multilevel"/>
    <w:tmpl w:val="E2A4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557BB"/>
    <w:multiLevelType w:val="multilevel"/>
    <w:tmpl w:val="C91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98"/>
    <w:rsid w:val="004C2998"/>
    <w:rsid w:val="006424A3"/>
    <w:rsid w:val="007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88C72-07B9-4EB2-A577-06E51F0F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998"/>
    <w:rPr>
      <w:b/>
      <w:bCs/>
    </w:rPr>
  </w:style>
  <w:style w:type="character" w:styleId="Emphasis">
    <w:name w:val="Emphasis"/>
    <w:basedOn w:val="DefaultParagraphFont"/>
    <w:uiPriority w:val="20"/>
    <w:qFormat/>
    <w:rsid w:val="004C29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2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2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x.edu/financial-services/tra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dx.edu/financial-services/trav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x.edu/sites/www.pdx.edu.financial-services/files/Reimbursement_Request_Petty_Cash.pdf" TargetMode="External"/><Relationship Id="rId11" Type="http://schemas.openxmlformats.org/officeDocument/2006/relationships/hyperlink" Target="mailto:myerkes@pdx.edu" TargetMode="External"/><Relationship Id="rId5" Type="http://schemas.openxmlformats.org/officeDocument/2006/relationships/hyperlink" Target="https://www.pdx.edu/sites/www.pdx.edu.financial-services/files/Reimbursement_Request_Petty_Cash.pdf" TargetMode="External"/><Relationship Id="rId10" Type="http://schemas.openxmlformats.org/officeDocument/2006/relationships/hyperlink" Target="https://www.pdx.edu/financial-services/financial-services-policies-manual/1010-fines-f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dx.edu/financial-services/financial-services-policies-manual/1010-fines-f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Fitzmaurice</dc:creator>
  <cp:keywords/>
  <dc:description/>
  <cp:lastModifiedBy>Celine Fitzmaurice</cp:lastModifiedBy>
  <cp:revision>2</cp:revision>
  <dcterms:created xsi:type="dcterms:W3CDTF">2017-09-19T18:35:00Z</dcterms:created>
  <dcterms:modified xsi:type="dcterms:W3CDTF">2017-09-19T18:35:00Z</dcterms:modified>
</cp:coreProperties>
</file>