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10993" w14:textId="77777777" w:rsidR="000453F0" w:rsidRPr="004132A4" w:rsidRDefault="000453F0" w:rsidP="000453F0">
      <w:pPr>
        <w:jc w:val="center"/>
        <w:rPr>
          <w:rFonts w:asciiTheme="majorHAnsi" w:hAnsiTheme="majorHAnsi"/>
          <w:b/>
          <w:sz w:val="40"/>
          <w:szCs w:val="40"/>
          <w:lang w:val="en-US"/>
        </w:rPr>
      </w:pPr>
      <w:r w:rsidRPr="004132A4">
        <w:rPr>
          <w:rFonts w:asciiTheme="majorHAnsi" w:hAnsiTheme="majorHAnsi"/>
          <w:b/>
          <w:sz w:val="40"/>
          <w:szCs w:val="40"/>
          <w:lang w:val="en-US"/>
        </w:rPr>
        <w:t>G</w:t>
      </w:r>
      <w:r w:rsidR="00AC33A0" w:rsidRPr="004132A4">
        <w:rPr>
          <w:rFonts w:asciiTheme="majorHAnsi" w:hAnsiTheme="majorHAnsi"/>
          <w:b/>
          <w:sz w:val="40"/>
          <w:szCs w:val="40"/>
          <w:lang w:val="en-US"/>
        </w:rPr>
        <w:t>LOBAL AGING</w:t>
      </w:r>
    </w:p>
    <w:p w14:paraId="06CBFD1F" w14:textId="77777777" w:rsidR="004132A4" w:rsidRPr="004132A4" w:rsidRDefault="004132A4" w:rsidP="000453F0">
      <w:pPr>
        <w:jc w:val="center"/>
        <w:rPr>
          <w:rFonts w:asciiTheme="majorHAnsi" w:hAnsiTheme="majorHAnsi"/>
          <w:b/>
          <w:lang w:val="en-US"/>
        </w:rPr>
      </w:pPr>
    </w:p>
    <w:p w14:paraId="5ABA306D" w14:textId="77777777" w:rsidR="004132A4" w:rsidRDefault="00AC33A0" w:rsidP="00306245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4132A4">
        <w:rPr>
          <w:rFonts w:asciiTheme="majorHAnsi" w:hAnsiTheme="majorHAnsi"/>
          <w:b/>
          <w:sz w:val="28"/>
          <w:szCs w:val="28"/>
          <w:lang w:val="en-US"/>
        </w:rPr>
        <w:t>Syllabus</w:t>
      </w:r>
      <w:r w:rsidR="004132A4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</w:p>
    <w:p w14:paraId="50142686" w14:textId="77777777" w:rsidR="004132A4" w:rsidRPr="004010E4" w:rsidRDefault="004132A4" w:rsidP="00306245">
      <w:pPr>
        <w:jc w:val="center"/>
        <w:rPr>
          <w:rFonts w:asciiTheme="majorHAnsi" w:hAnsiTheme="majorHAnsi"/>
          <w:b/>
          <w:sz w:val="14"/>
          <w:szCs w:val="14"/>
          <w:lang w:val="en-US"/>
        </w:rPr>
      </w:pPr>
    </w:p>
    <w:p w14:paraId="38594EC7" w14:textId="65501ED1" w:rsidR="00A14207" w:rsidRPr="004132A4" w:rsidRDefault="004132A4" w:rsidP="00306245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>Spring Term</w:t>
      </w:r>
      <w:r w:rsidR="004010E4">
        <w:rPr>
          <w:rFonts w:asciiTheme="majorHAnsi" w:hAnsiTheme="majorHAnsi"/>
          <w:b/>
          <w:sz w:val="28"/>
          <w:szCs w:val="28"/>
          <w:lang w:val="en-US"/>
        </w:rPr>
        <w:t>,</w:t>
      </w:r>
      <w:r>
        <w:rPr>
          <w:rFonts w:asciiTheme="majorHAnsi" w:hAnsiTheme="majorHAnsi"/>
          <w:b/>
          <w:sz w:val="28"/>
          <w:szCs w:val="28"/>
          <w:lang w:val="en-US"/>
        </w:rPr>
        <w:t xml:space="preserve"> 2014</w:t>
      </w:r>
    </w:p>
    <w:p w14:paraId="5530043B" w14:textId="77777777" w:rsidR="00AC33A0" w:rsidRPr="004132A4" w:rsidRDefault="00AC33A0" w:rsidP="00306245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14:paraId="2E1F2067" w14:textId="4C99B46F" w:rsidR="00487C56" w:rsidRPr="004132A4" w:rsidRDefault="00AC33A0" w:rsidP="00306245">
      <w:pPr>
        <w:jc w:val="center"/>
        <w:rPr>
          <w:rFonts w:asciiTheme="majorHAnsi" w:hAnsiTheme="majorHAnsi"/>
          <w:b/>
          <w:lang w:val="en-US"/>
        </w:rPr>
      </w:pPr>
      <w:r w:rsidRPr="004132A4">
        <w:rPr>
          <w:rFonts w:asciiTheme="majorHAnsi" w:hAnsiTheme="majorHAnsi"/>
          <w:b/>
          <w:lang w:val="en-US"/>
        </w:rPr>
        <w:t>P</w:t>
      </w:r>
      <w:r w:rsidR="004132A4">
        <w:rPr>
          <w:rFonts w:asciiTheme="majorHAnsi" w:hAnsiTheme="majorHAnsi"/>
          <w:b/>
          <w:lang w:val="en-US"/>
        </w:rPr>
        <w:t>HE</w:t>
      </w:r>
      <w:r w:rsidRPr="004132A4">
        <w:rPr>
          <w:rFonts w:asciiTheme="majorHAnsi" w:hAnsiTheme="majorHAnsi"/>
          <w:b/>
          <w:lang w:val="en-US"/>
        </w:rPr>
        <w:t xml:space="preserve"> 562</w:t>
      </w:r>
      <w:r w:rsidR="00A62059" w:rsidRPr="004132A4">
        <w:rPr>
          <w:rStyle w:val="FootnoteReference"/>
          <w:rFonts w:asciiTheme="majorHAnsi" w:hAnsiTheme="majorHAnsi"/>
          <w:b/>
          <w:lang w:val="en-US"/>
        </w:rPr>
        <w:footnoteReference w:id="1"/>
      </w:r>
      <w:r w:rsidR="00C82A8F">
        <w:rPr>
          <w:rFonts w:asciiTheme="majorHAnsi" w:hAnsiTheme="majorHAnsi"/>
          <w:b/>
          <w:lang w:val="en-US"/>
        </w:rPr>
        <w:t>/UNST</w:t>
      </w:r>
      <w:r w:rsidRPr="004132A4">
        <w:rPr>
          <w:rFonts w:asciiTheme="majorHAnsi" w:hAnsiTheme="majorHAnsi"/>
          <w:b/>
          <w:lang w:val="en-US"/>
        </w:rPr>
        <w:t xml:space="preserve"> </w:t>
      </w:r>
      <w:r w:rsidR="00C82A8F">
        <w:rPr>
          <w:rFonts w:asciiTheme="majorHAnsi" w:hAnsiTheme="majorHAnsi"/>
          <w:b/>
          <w:lang w:val="en-US"/>
        </w:rPr>
        <w:t>421</w:t>
      </w:r>
    </w:p>
    <w:p w14:paraId="7B2AE881" w14:textId="77777777" w:rsidR="00AC33A0" w:rsidRPr="004132A4" w:rsidRDefault="00AC33A0" w:rsidP="00306245">
      <w:pPr>
        <w:jc w:val="center"/>
        <w:rPr>
          <w:rFonts w:asciiTheme="majorHAnsi" w:hAnsiTheme="majorHAnsi"/>
          <w:lang w:val="en-US"/>
        </w:rPr>
      </w:pPr>
      <w:r w:rsidRPr="004132A4">
        <w:rPr>
          <w:rFonts w:asciiTheme="majorHAnsi" w:hAnsiTheme="majorHAnsi"/>
          <w:lang w:val="en-US"/>
        </w:rPr>
        <w:t>3 credits</w:t>
      </w:r>
    </w:p>
    <w:p w14:paraId="38269BF1" w14:textId="64F7B762" w:rsidR="00AC33A0" w:rsidRPr="004132A4" w:rsidRDefault="00A13925" w:rsidP="00306245">
      <w:pPr>
        <w:jc w:val="center"/>
        <w:rPr>
          <w:rFonts w:asciiTheme="majorHAnsi" w:hAnsiTheme="majorHAnsi"/>
          <w:lang w:val="en-US"/>
        </w:rPr>
      </w:pPr>
      <w:r w:rsidRPr="004132A4">
        <w:rPr>
          <w:rFonts w:asciiTheme="majorHAnsi" w:hAnsiTheme="majorHAnsi"/>
          <w:lang w:val="en-US"/>
        </w:rPr>
        <w:t xml:space="preserve"> </w:t>
      </w:r>
      <w:r w:rsidR="00FD0497" w:rsidRPr="004132A4">
        <w:rPr>
          <w:rFonts w:asciiTheme="majorHAnsi" w:hAnsiTheme="majorHAnsi"/>
          <w:lang w:val="en-US"/>
        </w:rPr>
        <w:t xml:space="preserve">CRN: </w:t>
      </w:r>
      <w:r w:rsidR="00C82A8F">
        <w:rPr>
          <w:rFonts w:asciiTheme="majorHAnsi" w:hAnsiTheme="majorHAnsi"/>
          <w:lang w:val="en-US"/>
        </w:rPr>
        <w:t>64087/66017</w:t>
      </w:r>
    </w:p>
    <w:p w14:paraId="7CAA37DC" w14:textId="3F1A40FC" w:rsidR="000453F0" w:rsidRPr="004132A4" w:rsidRDefault="00D425DD" w:rsidP="007C24C7">
      <w:pPr>
        <w:jc w:val="center"/>
        <w:rPr>
          <w:rFonts w:asciiTheme="majorHAnsi" w:hAnsiTheme="majorHAnsi"/>
          <w:lang w:val="en-US"/>
        </w:rPr>
      </w:pPr>
      <w:r w:rsidRPr="004132A4">
        <w:rPr>
          <w:rFonts w:asciiTheme="majorHAnsi" w:hAnsiTheme="majorHAnsi"/>
          <w:lang w:val="en-US"/>
        </w:rPr>
        <w:t xml:space="preserve">Friday, </w:t>
      </w:r>
      <w:r w:rsidR="00487C56" w:rsidRPr="004132A4">
        <w:rPr>
          <w:rFonts w:asciiTheme="majorHAnsi" w:hAnsiTheme="majorHAnsi"/>
          <w:lang w:val="en-US"/>
        </w:rPr>
        <w:t>4</w:t>
      </w:r>
      <w:r w:rsidR="000453F0" w:rsidRPr="004132A4">
        <w:rPr>
          <w:rFonts w:asciiTheme="majorHAnsi" w:hAnsiTheme="majorHAnsi"/>
          <w:lang w:val="en-US"/>
        </w:rPr>
        <w:t>:00 -</w:t>
      </w:r>
      <w:r w:rsidR="00AC33A0" w:rsidRPr="004132A4">
        <w:rPr>
          <w:rFonts w:asciiTheme="majorHAnsi" w:hAnsiTheme="majorHAnsi"/>
          <w:lang w:val="en-US"/>
        </w:rPr>
        <w:t xml:space="preserve"> </w:t>
      </w:r>
      <w:r w:rsidR="00487C56" w:rsidRPr="004132A4">
        <w:rPr>
          <w:rFonts w:asciiTheme="majorHAnsi" w:hAnsiTheme="majorHAnsi"/>
          <w:lang w:val="en-US"/>
        </w:rPr>
        <w:t>6</w:t>
      </w:r>
      <w:r w:rsidR="000453F0" w:rsidRPr="004132A4">
        <w:rPr>
          <w:rFonts w:asciiTheme="majorHAnsi" w:hAnsiTheme="majorHAnsi"/>
          <w:lang w:val="en-US"/>
        </w:rPr>
        <w:t>:</w:t>
      </w:r>
      <w:r w:rsidR="00FB440B" w:rsidRPr="004132A4">
        <w:rPr>
          <w:rFonts w:asciiTheme="majorHAnsi" w:hAnsiTheme="majorHAnsi"/>
          <w:lang w:val="en-US"/>
        </w:rPr>
        <w:t>2</w:t>
      </w:r>
      <w:r w:rsidR="000453F0" w:rsidRPr="004132A4">
        <w:rPr>
          <w:rFonts w:asciiTheme="majorHAnsi" w:hAnsiTheme="majorHAnsi"/>
          <w:lang w:val="en-US"/>
        </w:rPr>
        <w:t>0 p.m.</w:t>
      </w:r>
    </w:p>
    <w:p w14:paraId="292DE1E4" w14:textId="77777777" w:rsidR="00B45B44" w:rsidRPr="004132A4" w:rsidRDefault="00D425DD" w:rsidP="00B45B44">
      <w:pPr>
        <w:jc w:val="center"/>
        <w:rPr>
          <w:rFonts w:asciiTheme="majorHAnsi" w:hAnsiTheme="majorHAnsi"/>
          <w:lang w:val="en-US"/>
        </w:rPr>
      </w:pPr>
      <w:r w:rsidRPr="004132A4">
        <w:rPr>
          <w:rFonts w:asciiTheme="majorHAnsi" w:hAnsiTheme="majorHAnsi"/>
          <w:lang w:val="en-US"/>
        </w:rPr>
        <w:t>Urban Center (506 SW Mill St.), Room 411</w:t>
      </w:r>
    </w:p>
    <w:p w14:paraId="603FC21D" w14:textId="77777777" w:rsidR="007C24C7" w:rsidRPr="004010E4" w:rsidRDefault="007C24C7">
      <w:pPr>
        <w:rPr>
          <w:rFonts w:asciiTheme="majorHAnsi" w:hAnsiTheme="majorHAnsi"/>
          <w:sz w:val="30"/>
          <w:szCs w:val="30"/>
          <w:lang w:val="en-US"/>
        </w:rPr>
      </w:pPr>
    </w:p>
    <w:p w14:paraId="0906CE05" w14:textId="69374422" w:rsidR="00FB440B" w:rsidRPr="004132A4" w:rsidRDefault="0001731C" w:rsidP="004010E4">
      <w:pPr>
        <w:tabs>
          <w:tab w:val="left" w:pos="3780"/>
        </w:tabs>
        <w:rPr>
          <w:rFonts w:asciiTheme="majorHAnsi" w:hAnsiTheme="majorHAnsi"/>
        </w:rPr>
      </w:pPr>
      <w:r w:rsidRPr="004132A4">
        <w:rPr>
          <w:rFonts w:asciiTheme="majorHAnsi" w:hAnsiTheme="majorHAnsi"/>
          <w:b/>
        </w:rPr>
        <w:t>Instructor</w:t>
      </w:r>
      <w:r w:rsidR="004010E4">
        <w:rPr>
          <w:rFonts w:asciiTheme="majorHAnsi" w:hAnsiTheme="majorHAnsi"/>
          <w:b/>
          <w:lang w:val="en-US"/>
        </w:rPr>
        <w:tab/>
      </w:r>
      <w:r w:rsidRPr="004132A4">
        <w:rPr>
          <w:rFonts w:asciiTheme="majorHAnsi" w:hAnsiTheme="majorHAnsi"/>
        </w:rPr>
        <w:t>Margaret B. Neal, Ph.D.</w:t>
      </w:r>
    </w:p>
    <w:p w14:paraId="651A567A" w14:textId="083DB734" w:rsidR="00FE1432" w:rsidRPr="004132A4" w:rsidRDefault="004010E4" w:rsidP="004010E4">
      <w:pPr>
        <w:tabs>
          <w:tab w:val="left" w:pos="3780"/>
        </w:tabs>
        <w:ind w:left="2880" w:firstLine="7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</w:r>
      <w:r w:rsidR="0064452B" w:rsidRPr="004132A4">
        <w:rPr>
          <w:rFonts w:asciiTheme="majorHAnsi" w:hAnsiTheme="majorHAnsi"/>
          <w:lang w:val="en-US"/>
        </w:rPr>
        <w:t>Director, Institute on Aging (IOA)</w:t>
      </w:r>
      <w:r w:rsidR="00FB440B" w:rsidRPr="004132A4">
        <w:rPr>
          <w:rFonts w:asciiTheme="majorHAnsi" w:hAnsiTheme="majorHAnsi"/>
          <w:lang w:val="en-US"/>
        </w:rPr>
        <w:t>, PSU</w:t>
      </w:r>
    </w:p>
    <w:p w14:paraId="3E747D28" w14:textId="7FC5AC76" w:rsidR="0001731C" w:rsidRPr="004132A4" w:rsidRDefault="00FE1432" w:rsidP="004010E4">
      <w:pPr>
        <w:tabs>
          <w:tab w:val="left" w:pos="3780"/>
        </w:tabs>
        <w:rPr>
          <w:rFonts w:asciiTheme="majorHAnsi" w:hAnsiTheme="majorHAnsi"/>
        </w:rPr>
      </w:pPr>
      <w:r w:rsidRPr="004132A4">
        <w:rPr>
          <w:rFonts w:asciiTheme="majorHAnsi" w:hAnsiTheme="majorHAnsi"/>
          <w:b/>
          <w:lang w:val="en-US"/>
        </w:rPr>
        <w:t>E-mail</w:t>
      </w:r>
      <w:r w:rsidRPr="004132A4">
        <w:rPr>
          <w:rFonts w:asciiTheme="majorHAnsi" w:hAnsiTheme="majorHAnsi"/>
          <w:lang w:val="en-US"/>
        </w:rPr>
        <w:tab/>
      </w:r>
      <w:hyperlink r:id="rId8" w:history="1">
        <w:r w:rsidR="0001731C" w:rsidRPr="004132A4">
          <w:rPr>
            <w:rFonts w:asciiTheme="majorHAnsi" w:hAnsiTheme="majorHAnsi"/>
            <w:color w:val="0000FF"/>
            <w:u w:val="single"/>
          </w:rPr>
          <w:t>nealm@pdx.edu</w:t>
        </w:r>
      </w:hyperlink>
      <w:r w:rsidR="0001731C" w:rsidRPr="004132A4">
        <w:rPr>
          <w:rFonts w:asciiTheme="majorHAnsi" w:hAnsiTheme="majorHAnsi"/>
        </w:rPr>
        <w:t xml:space="preserve"> </w:t>
      </w:r>
    </w:p>
    <w:p w14:paraId="15F24485" w14:textId="77777777" w:rsidR="0001731C" w:rsidRPr="004132A4" w:rsidRDefault="0001731C" w:rsidP="004010E4">
      <w:pPr>
        <w:tabs>
          <w:tab w:val="left" w:pos="3780"/>
        </w:tabs>
        <w:rPr>
          <w:rFonts w:asciiTheme="majorHAnsi" w:hAnsiTheme="majorHAnsi"/>
        </w:rPr>
      </w:pPr>
      <w:r w:rsidRPr="004132A4">
        <w:rPr>
          <w:rFonts w:asciiTheme="majorHAnsi" w:hAnsiTheme="majorHAnsi"/>
          <w:b/>
        </w:rPr>
        <w:t xml:space="preserve">Telephone and Voice Mail              </w:t>
      </w:r>
      <w:r w:rsidR="00FE1432" w:rsidRPr="004132A4">
        <w:rPr>
          <w:rFonts w:asciiTheme="majorHAnsi" w:hAnsiTheme="majorHAnsi"/>
          <w:b/>
          <w:lang w:val="en-US"/>
        </w:rPr>
        <w:tab/>
      </w:r>
      <w:r w:rsidRPr="004132A4">
        <w:rPr>
          <w:rFonts w:asciiTheme="majorHAnsi" w:hAnsiTheme="majorHAnsi"/>
        </w:rPr>
        <w:t xml:space="preserve">503.725.5145 </w:t>
      </w:r>
    </w:p>
    <w:p w14:paraId="0A3B65C1" w14:textId="77777777" w:rsidR="0001731C" w:rsidRPr="004132A4" w:rsidRDefault="0001731C" w:rsidP="004010E4">
      <w:pPr>
        <w:tabs>
          <w:tab w:val="left" w:pos="3780"/>
        </w:tabs>
        <w:rPr>
          <w:rFonts w:asciiTheme="majorHAnsi" w:hAnsiTheme="majorHAnsi"/>
        </w:rPr>
      </w:pPr>
      <w:r w:rsidRPr="004132A4">
        <w:rPr>
          <w:rFonts w:asciiTheme="majorHAnsi" w:hAnsiTheme="majorHAnsi"/>
          <w:b/>
        </w:rPr>
        <w:t>Fax                        </w:t>
      </w:r>
      <w:r w:rsidR="00FE1432" w:rsidRPr="004132A4">
        <w:rPr>
          <w:rFonts w:asciiTheme="majorHAnsi" w:hAnsiTheme="majorHAnsi"/>
          <w:b/>
        </w:rPr>
        <w:t>                             </w:t>
      </w:r>
      <w:r w:rsidR="00FE1432" w:rsidRPr="004132A4">
        <w:rPr>
          <w:rFonts w:asciiTheme="majorHAnsi" w:hAnsiTheme="majorHAnsi"/>
          <w:b/>
          <w:lang w:val="en-US"/>
        </w:rPr>
        <w:tab/>
      </w:r>
      <w:r w:rsidRPr="004132A4">
        <w:rPr>
          <w:rFonts w:asciiTheme="majorHAnsi" w:hAnsiTheme="majorHAnsi"/>
        </w:rPr>
        <w:t>503.725.5100</w:t>
      </w:r>
      <w:r w:rsidRPr="004132A4">
        <w:rPr>
          <w:rFonts w:asciiTheme="majorHAnsi" w:hAnsiTheme="majorHAnsi"/>
          <w:b/>
        </w:rPr>
        <w:t xml:space="preserve">                                          </w:t>
      </w:r>
    </w:p>
    <w:p w14:paraId="23BB62E0" w14:textId="5FB8CF3D" w:rsidR="00FD0497" w:rsidRPr="004132A4" w:rsidRDefault="00AC33A0" w:rsidP="004010E4">
      <w:pPr>
        <w:tabs>
          <w:tab w:val="left" w:pos="3780"/>
        </w:tabs>
        <w:rPr>
          <w:rFonts w:asciiTheme="majorHAnsi" w:hAnsiTheme="majorHAnsi"/>
          <w:b/>
          <w:lang w:val="en-US"/>
        </w:rPr>
      </w:pPr>
      <w:r w:rsidRPr="004132A4">
        <w:rPr>
          <w:rFonts w:asciiTheme="majorHAnsi" w:hAnsiTheme="majorHAnsi"/>
          <w:b/>
          <w:lang w:val="en-US"/>
        </w:rPr>
        <w:t>Office</w:t>
      </w:r>
      <w:r w:rsidRPr="004132A4">
        <w:rPr>
          <w:rFonts w:asciiTheme="majorHAnsi" w:hAnsiTheme="majorHAnsi"/>
          <w:b/>
          <w:lang w:val="en-US"/>
        </w:rPr>
        <w:tab/>
      </w:r>
      <w:r w:rsidRPr="004132A4">
        <w:rPr>
          <w:rFonts w:asciiTheme="majorHAnsi" w:hAnsiTheme="majorHAnsi"/>
          <w:lang w:val="en-US"/>
        </w:rPr>
        <w:t>URBN 470Q</w:t>
      </w:r>
      <w:r w:rsidRPr="004132A4">
        <w:rPr>
          <w:rFonts w:asciiTheme="majorHAnsi" w:hAnsiTheme="majorHAnsi"/>
          <w:b/>
          <w:lang w:val="en-US"/>
        </w:rPr>
        <w:t xml:space="preserve"> </w:t>
      </w:r>
    </w:p>
    <w:p w14:paraId="66CCE2F8" w14:textId="77777777" w:rsidR="00AC33A0" w:rsidRPr="004010E4" w:rsidRDefault="00AC33A0" w:rsidP="004010E4">
      <w:pPr>
        <w:tabs>
          <w:tab w:val="left" w:pos="3780"/>
        </w:tabs>
        <w:rPr>
          <w:rFonts w:asciiTheme="majorHAnsi" w:hAnsiTheme="majorHAnsi"/>
          <w:b/>
          <w:sz w:val="30"/>
          <w:szCs w:val="30"/>
          <w:lang w:val="en-US"/>
        </w:rPr>
      </w:pPr>
    </w:p>
    <w:p w14:paraId="5D2C3BC1" w14:textId="1BB32273" w:rsidR="00FB440B" w:rsidRPr="004132A4" w:rsidRDefault="00FD0497" w:rsidP="004010E4">
      <w:pPr>
        <w:tabs>
          <w:tab w:val="left" w:pos="3780"/>
        </w:tabs>
        <w:rPr>
          <w:rFonts w:asciiTheme="majorHAnsi" w:hAnsiTheme="majorHAnsi"/>
          <w:lang w:val="en-US"/>
        </w:rPr>
      </w:pPr>
      <w:r w:rsidRPr="004132A4">
        <w:rPr>
          <w:rFonts w:asciiTheme="majorHAnsi" w:hAnsiTheme="majorHAnsi"/>
          <w:b/>
          <w:lang w:val="en-US"/>
        </w:rPr>
        <w:t>Co-</w:t>
      </w:r>
      <w:r w:rsidR="00B90786">
        <w:rPr>
          <w:rFonts w:asciiTheme="majorHAnsi" w:hAnsiTheme="majorHAnsi"/>
          <w:b/>
          <w:lang w:val="en-US"/>
        </w:rPr>
        <w:t>I</w:t>
      </w:r>
      <w:r w:rsidRPr="004132A4">
        <w:rPr>
          <w:rFonts w:asciiTheme="majorHAnsi" w:hAnsiTheme="majorHAnsi"/>
          <w:b/>
          <w:lang w:val="en-US"/>
        </w:rPr>
        <w:t>nstructor</w:t>
      </w:r>
      <w:r w:rsidRPr="004132A4">
        <w:rPr>
          <w:rFonts w:asciiTheme="majorHAnsi" w:hAnsiTheme="majorHAnsi"/>
          <w:b/>
          <w:lang w:val="en-US"/>
        </w:rPr>
        <w:tab/>
      </w:r>
      <w:r w:rsidRPr="004132A4">
        <w:rPr>
          <w:rFonts w:asciiTheme="majorHAnsi" w:hAnsiTheme="majorHAnsi"/>
          <w:lang w:val="en-US"/>
        </w:rPr>
        <w:t>Alan DeLaTorre</w:t>
      </w:r>
      <w:r w:rsidR="00AC33A0" w:rsidRPr="004132A4">
        <w:rPr>
          <w:rFonts w:asciiTheme="majorHAnsi" w:hAnsiTheme="majorHAnsi"/>
          <w:lang w:val="en-US"/>
        </w:rPr>
        <w:t xml:space="preserve">, </w:t>
      </w:r>
      <w:r w:rsidR="00D56F0E" w:rsidRPr="004132A4">
        <w:rPr>
          <w:rFonts w:asciiTheme="majorHAnsi" w:hAnsiTheme="majorHAnsi"/>
          <w:lang w:val="en-US"/>
        </w:rPr>
        <w:t>Ph.D.</w:t>
      </w:r>
      <w:r w:rsidR="0064452B" w:rsidRPr="004132A4">
        <w:rPr>
          <w:rFonts w:asciiTheme="majorHAnsi" w:hAnsiTheme="majorHAnsi"/>
          <w:lang w:val="en-US"/>
        </w:rPr>
        <w:t xml:space="preserve"> </w:t>
      </w:r>
    </w:p>
    <w:p w14:paraId="04FD3807" w14:textId="1E46895D" w:rsidR="0001731C" w:rsidRPr="004132A4" w:rsidRDefault="004010E4" w:rsidP="004010E4">
      <w:pPr>
        <w:tabs>
          <w:tab w:val="left" w:pos="3780"/>
        </w:tabs>
        <w:ind w:left="2880" w:firstLine="720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ab/>
      </w:r>
      <w:r w:rsidR="0064452B" w:rsidRPr="004132A4">
        <w:rPr>
          <w:rFonts w:asciiTheme="majorHAnsi" w:hAnsiTheme="majorHAnsi"/>
          <w:lang w:val="en-US"/>
        </w:rPr>
        <w:t>Research Associate, IOA</w:t>
      </w:r>
      <w:r w:rsidR="00FB440B" w:rsidRPr="004132A4">
        <w:rPr>
          <w:rFonts w:asciiTheme="majorHAnsi" w:hAnsiTheme="majorHAnsi"/>
          <w:lang w:val="en-US"/>
        </w:rPr>
        <w:tab/>
      </w:r>
      <w:r w:rsidR="00FB440B" w:rsidRPr="004132A4">
        <w:rPr>
          <w:rFonts w:asciiTheme="majorHAnsi" w:hAnsiTheme="majorHAnsi"/>
          <w:lang w:val="en-US"/>
        </w:rPr>
        <w:tab/>
      </w:r>
      <w:r w:rsidR="00FB440B" w:rsidRPr="004132A4">
        <w:rPr>
          <w:rFonts w:asciiTheme="majorHAnsi" w:hAnsiTheme="majorHAnsi"/>
          <w:lang w:val="en-US"/>
        </w:rPr>
        <w:tab/>
      </w:r>
      <w:r w:rsidR="00FB440B" w:rsidRPr="004132A4">
        <w:rPr>
          <w:rFonts w:asciiTheme="majorHAnsi" w:hAnsiTheme="majorHAnsi"/>
          <w:lang w:val="en-US"/>
        </w:rPr>
        <w:tab/>
      </w:r>
      <w:r w:rsidR="00FB440B" w:rsidRPr="004132A4">
        <w:rPr>
          <w:rFonts w:asciiTheme="majorHAnsi" w:hAnsiTheme="majorHAnsi"/>
          <w:lang w:val="en-US"/>
        </w:rPr>
        <w:tab/>
      </w:r>
      <w:r w:rsidR="0064452B" w:rsidRPr="004132A4">
        <w:rPr>
          <w:rFonts w:asciiTheme="majorHAnsi" w:hAnsiTheme="majorHAnsi"/>
          <w:lang w:val="en-US"/>
        </w:rPr>
        <w:t>Director of Operations, Jessie F. Richardson Foundation</w:t>
      </w:r>
      <w:r w:rsidR="0001731C" w:rsidRPr="004132A4">
        <w:rPr>
          <w:rFonts w:asciiTheme="majorHAnsi" w:hAnsiTheme="majorHAnsi"/>
        </w:rPr>
        <w:t xml:space="preserve">  </w:t>
      </w:r>
    </w:p>
    <w:p w14:paraId="015B2104" w14:textId="164014E0" w:rsidR="00FD0497" w:rsidRPr="004132A4" w:rsidRDefault="00FD0497" w:rsidP="004010E4">
      <w:pPr>
        <w:tabs>
          <w:tab w:val="left" w:pos="3780"/>
        </w:tabs>
        <w:rPr>
          <w:rFonts w:asciiTheme="majorHAnsi" w:hAnsiTheme="majorHAnsi"/>
        </w:rPr>
      </w:pPr>
      <w:r w:rsidRPr="004132A4">
        <w:rPr>
          <w:rFonts w:asciiTheme="majorHAnsi" w:hAnsiTheme="majorHAnsi"/>
          <w:b/>
          <w:lang w:val="en-US"/>
        </w:rPr>
        <w:t>E-mail</w:t>
      </w:r>
      <w:r w:rsidRPr="004132A4">
        <w:rPr>
          <w:rFonts w:asciiTheme="majorHAnsi" w:hAnsiTheme="majorHAnsi"/>
          <w:lang w:val="en-US"/>
        </w:rPr>
        <w:tab/>
      </w:r>
      <w:hyperlink r:id="rId9" w:history="1">
        <w:r w:rsidRPr="004132A4">
          <w:rPr>
            <w:rStyle w:val="Hyperlink"/>
            <w:rFonts w:asciiTheme="majorHAnsi" w:hAnsiTheme="majorHAnsi"/>
            <w:lang w:val="en-US"/>
          </w:rPr>
          <w:t>aland@pdx.edu</w:t>
        </w:r>
      </w:hyperlink>
      <w:r w:rsidRPr="004132A4">
        <w:rPr>
          <w:rFonts w:asciiTheme="majorHAnsi" w:hAnsiTheme="majorHAnsi"/>
          <w:lang w:val="en-US"/>
        </w:rPr>
        <w:t xml:space="preserve"> </w:t>
      </w:r>
    </w:p>
    <w:p w14:paraId="200E39F9" w14:textId="1F50CD70" w:rsidR="00FD0497" w:rsidRPr="004132A4" w:rsidRDefault="00FD0497" w:rsidP="004010E4">
      <w:pPr>
        <w:tabs>
          <w:tab w:val="left" w:pos="3780"/>
        </w:tabs>
        <w:rPr>
          <w:rFonts w:asciiTheme="majorHAnsi" w:hAnsiTheme="majorHAnsi"/>
          <w:b/>
        </w:rPr>
      </w:pPr>
      <w:r w:rsidRPr="004132A4">
        <w:rPr>
          <w:rFonts w:asciiTheme="majorHAnsi" w:hAnsiTheme="majorHAnsi"/>
          <w:b/>
        </w:rPr>
        <w:t xml:space="preserve">Telephone and Voice Mail              </w:t>
      </w:r>
      <w:r w:rsidRPr="004132A4">
        <w:rPr>
          <w:rFonts w:asciiTheme="majorHAnsi" w:hAnsiTheme="majorHAnsi"/>
          <w:b/>
          <w:lang w:val="en-US"/>
        </w:rPr>
        <w:tab/>
      </w:r>
      <w:r w:rsidRPr="004132A4">
        <w:rPr>
          <w:rFonts w:asciiTheme="majorHAnsi" w:hAnsiTheme="majorHAnsi"/>
        </w:rPr>
        <w:t>503.</w:t>
      </w:r>
      <w:r w:rsidR="00D84740">
        <w:rPr>
          <w:rFonts w:asciiTheme="majorHAnsi" w:hAnsiTheme="majorHAnsi"/>
          <w:lang w:val="en-US"/>
        </w:rPr>
        <w:t>544</w:t>
      </w:r>
      <w:r w:rsidRPr="004132A4">
        <w:rPr>
          <w:rFonts w:asciiTheme="majorHAnsi" w:hAnsiTheme="majorHAnsi"/>
        </w:rPr>
        <w:t>.</w:t>
      </w:r>
      <w:r w:rsidR="00D84740">
        <w:rPr>
          <w:rFonts w:asciiTheme="majorHAnsi" w:hAnsiTheme="majorHAnsi"/>
          <w:lang w:val="en-US"/>
        </w:rPr>
        <w:t>7532</w:t>
      </w:r>
      <w:r w:rsidRPr="004132A4">
        <w:rPr>
          <w:rFonts w:asciiTheme="majorHAnsi" w:hAnsiTheme="majorHAnsi"/>
          <w:b/>
        </w:rPr>
        <w:t xml:space="preserve"> </w:t>
      </w:r>
    </w:p>
    <w:p w14:paraId="5CD2BCAE" w14:textId="77777777" w:rsidR="00AC33A0" w:rsidRPr="004132A4" w:rsidRDefault="00FD0497" w:rsidP="004010E4">
      <w:pPr>
        <w:tabs>
          <w:tab w:val="left" w:pos="3780"/>
        </w:tabs>
        <w:rPr>
          <w:rFonts w:asciiTheme="majorHAnsi" w:hAnsiTheme="majorHAnsi"/>
          <w:b/>
          <w:lang w:val="en-US"/>
        </w:rPr>
      </w:pPr>
      <w:r w:rsidRPr="004132A4">
        <w:rPr>
          <w:rFonts w:asciiTheme="majorHAnsi" w:hAnsiTheme="majorHAnsi"/>
          <w:b/>
        </w:rPr>
        <w:t>Fax                                                     </w:t>
      </w:r>
      <w:r w:rsidRPr="004132A4">
        <w:rPr>
          <w:rFonts w:asciiTheme="majorHAnsi" w:hAnsiTheme="majorHAnsi"/>
          <w:b/>
          <w:lang w:val="en-US"/>
        </w:rPr>
        <w:tab/>
      </w:r>
      <w:r w:rsidRPr="004132A4">
        <w:rPr>
          <w:rFonts w:asciiTheme="majorHAnsi" w:hAnsiTheme="majorHAnsi"/>
        </w:rPr>
        <w:t>503.725.5100</w:t>
      </w:r>
      <w:r w:rsidRPr="004132A4">
        <w:rPr>
          <w:rFonts w:asciiTheme="majorHAnsi" w:hAnsiTheme="majorHAnsi"/>
          <w:b/>
        </w:rPr>
        <w:t>   </w:t>
      </w:r>
    </w:p>
    <w:p w14:paraId="1B9D3F89" w14:textId="23233A59" w:rsidR="00FD0497" w:rsidRPr="004132A4" w:rsidRDefault="00AC33A0" w:rsidP="004010E4">
      <w:pPr>
        <w:tabs>
          <w:tab w:val="left" w:pos="3780"/>
        </w:tabs>
        <w:rPr>
          <w:rFonts w:asciiTheme="majorHAnsi" w:hAnsiTheme="majorHAnsi"/>
        </w:rPr>
      </w:pPr>
      <w:r w:rsidRPr="004132A4">
        <w:rPr>
          <w:rFonts w:asciiTheme="majorHAnsi" w:hAnsiTheme="majorHAnsi"/>
          <w:b/>
          <w:lang w:val="en-US"/>
        </w:rPr>
        <w:t>Office</w:t>
      </w:r>
      <w:r w:rsidRPr="004132A4">
        <w:rPr>
          <w:rFonts w:asciiTheme="majorHAnsi" w:hAnsiTheme="majorHAnsi"/>
          <w:b/>
          <w:lang w:val="en-US"/>
        </w:rPr>
        <w:tab/>
      </w:r>
      <w:r w:rsidRPr="004132A4">
        <w:rPr>
          <w:rFonts w:asciiTheme="majorHAnsi" w:hAnsiTheme="majorHAnsi"/>
          <w:lang w:val="en-US"/>
        </w:rPr>
        <w:t xml:space="preserve">URBN </w:t>
      </w:r>
      <w:bookmarkStart w:id="0" w:name="_GoBack"/>
      <w:bookmarkEnd w:id="0"/>
      <w:r w:rsidRPr="004132A4">
        <w:rPr>
          <w:rFonts w:asciiTheme="majorHAnsi" w:hAnsiTheme="majorHAnsi"/>
          <w:lang w:val="en-US"/>
        </w:rPr>
        <w:t>470L</w:t>
      </w:r>
      <w:r w:rsidR="00FD0497" w:rsidRPr="004132A4">
        <w:rPr>
          <w:rFonts w:asciiTheme="majorHAnsi" w:hAnsiTheme="majorHAnsi"/>
          <w:b/>
        </w:rPr>
        <w:t xml:space="preserve">                                       </w:t>
      </w:r>
    </w:p>
    <w:p w14:paraId="7A9B1E2B" w14:textId="77777777" w:rsidR="00306245" w:rsidRPr="004010E4" w:rsidRDefault="00306245" w:rsidP="004010E4">
      <w:pPr>
        <w:tabs>
          <w:tab w:val="left" w:pos="3780"/>
        </w:tabs>
        <w:rPr>
          <w:rFonts w:asciiTheme="majorHAnsi" w:hAnsiTheme="majorHAnsi"/>
          <w:b/>
          <w:sz w:val="30"/>
          <w:szCs w:val="30"/>
          <w:lang w:val="en-US"/>
        </w:rPr>
      </w:pPr>
    </w:p>
    <w:p w14:paraId="2BE148B0" w14:textId="22D3ADD6" w:rsidR="00FB440B" w:rsidRPr="004132A4" w:rsidRDefault="0064452B" w:rsidP="004010E4">
      <w:pPr>
        <w:tabs>
          <w:tab w:val="left" w:pos="3780"/>
        </w:tabs>
        <w:rPr>
          <w:rFonts w:asciiTheme="majorHAnsi" w:hAnsiTheme="majorHAnsi"/>
          <w:lang w:val="en-US"/>
        </w:rPr>
      </w:pPr>
      <w:r w:rsidRPr="004132A4">
        <w:rPr>
          <w:rFonts w:asciiTheme="majorHAnsi" w:hAnsiTheme="majorHAnsi"/>
          <w:b/>
          <w:lang w:val="en-US"/>
        </w:rPr>
        <w:t>Teaching Assistant/Team Leader</w:t>
      </w:r>
      <w:r w:rsidRPr="004132A4">
        <w:rPr>
          <w:rFonts w:asciiTheme="majorHAnsi" w:hAnsiTheme="majorHAnsi"/>
          <w:b/>
          <w:lang w:val="en-US"/>
        </w:rPr>
        <w:tab/>
      </w:r>
      <w:r w:rsidR="004010E4">
        <w:rPr>
          <w:rFonts w:asciiTheme="majorHAnsi" w:hAnsiTheme="majorHAnsi"/>
          <w:lang w:val="en-US"/>
        </w:rPr>
        <w:t>Iris Wernher, MS</w:t>
      </w:r>
      <w:r w:rsidRPr="004132A4">
        <w:rPr>
          <w:rFonts w:asciiTheme="majorHAnsi" w:hAnsiTheme="majorHAnsi"/>
          <w:lang w:val="en-US"/>
        </w:rPr>
        <w:t xml:space="preserve"> </w:t>
      </w:r>
    </w:p>
    <w:p w14:paraId="7CAE6585" w14:textId="1982398F" w:rsidR="0064452B" w:rsidRPr="004132A4" w:rsidRDefault="004010E4" w:rsidP="004010E4">
      <w:pPr>
        <w:tabs>
          <w:tab w:val="left" w:pos="3780"/>
        </w:tabs>
        <w:ind w:left="2880" w:firstLine="7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</w:r>
      <w:r w:rsidR="0064452B" w:rsidRPr="004132A4">
        <w:rPr>
          <w:rFonts w:asciiTheme="majorHAnsi" w:hAnsiTheme="majorHAnsi"/>
          <w:lang w:val="en-US"/>
        </w:rPr>
        <w:t>Gradu</w:t>
      </w:r>
      <w:r w:rsidR="00FB440B" w:rsidRPr="004132A4">
        <w:rPr>
          <w:rFonts w:asciiTheme="majorHAnsi" w:hAnsiTheme="majorHAnsi"/>
          <w:lang w:val="en-US"/>
        </w:rPr>
        <w:t>ate Research Assistant, IOA</w:t>
      </w:r>
      <w:r w:rsidR="0064452B" w:rsidRPr="004132A4">
        <w:rPr>
          <w:rFonts w:asciiTheme="majorHAnsi" w:hAnsiTheme="majorHAnsi"/>
          <w:lang w:val="en-US"/>
        </w:rPr>
        <w:t xml:space="preserve"> </w:t>
      </w:r>
    </w:p>
    <w:p w14:paraId="49799A80" w14:textId="5D8B492F" w:rsidR="0064452B" w:rsidRPr="004132A4" w:rsidRDefault="00FB440B" w:rsidP="004010E4">
      <w:pPr>
        <w:tabs>
          <w:tab w:val="left" w:pos="3780"/>
        </w:tabs>
        <w:rPr>
          <w:rFonts w:asciiTheme="majorHAnsi" w:hAnsiTheme="majorHAnsi"/>
          <w:lang w:val="en-US"/>
        </w:rPr>
      </w:pPr>
      <w:r w:rsidRPr="004132A4">
        <w:rPr>
          <w:rFonts w:asciiTheme="majorHAnsi" w:hAnsiTheme="majorHAnsi"/>
          <w:lang w:val="en-US"/>
        </w:rPr>
        <w:tab/>
        <w:t>D</w:t>
      </w:r>
      <w:r w:rsidR="0064452B" w:rsidRPr="004132A4">
        <w:rPr>
          <w:rFonts w:asciiTheme="majorHAnsi" w:hAnsiTheme="majorHAnsi"/>
          <w:lang w:val="en-US"/>
        </w:rPr>
        <w:t xml:space="preserve">octoral student in Urban Studies </w:t>
      </w:r>
    </w:p>
    <w:p w14:paraId="50BA2BCC" w14:textId="77777777" w:rsidR="00796AB5" w:rsidRPr="004132A4" w:rsidRDefault="00796AB5" w:rsidP="00796AB5">
      <w:pPr>
        <w:tabs>
          <w:tab w:val="left" w:pos="3780"/>
        </w:tabs>
        <w:rPr>
          <w:rFonts w:asciiTheme="majorHAnsi" w:hAnsiTheme="majorHAnsi"/>
          <w:lang w:val="en-US"/>
        </w:rPr>
      </w:pPr>
      <w:r w:rsidRPr="004132A4">
        <w:rPr>
          <w:rFonts w:asciiTheme="majorHAnsi" w:hAnsiTheme="majorHAnsi"/>
          <w:b/>
          <w:lang w:val="en-US"/>
        </w:rPr>
        <w:t>E-mail</w:t>
      </w:r>
      <w:r w:rsidRPr="004132A4">
        <w:rPr>
          <w:rFonts w:asciiTheme="majorHAnsi" w:hAnsiTheme="majorHAnsi"/>
          <w:b/>
          <w:lang w:val="en-US"/>
        </w:rPr>
        <w:tab/>
      </w:r>
      <w:hyperlink r:id="rId10" w:history="1">
        <w:r w:rsidRPr="004132A4">
          <w:rPr>
            <w:rStyle w:val="Hyperlink"/>
            <w:rFonts w:asciiTheme="majorHAnsi" w:hAnsiTheme="majorHAnsi"/>
            <w:lang w:val="en-US"/>
          </w:rPr>
          <w:t>wernher@</w:t>
        </w:r>
      </w:hyperlink>
      <w:r w:rsidRPr="004132A4">
        <w:rPr>
          <w:rStyle w:val="Hyperlink"/>
          <w:rFonts w:asciiTheme="majorHAnsi" w:hAnsiTheme="majorHAnsi"/>
          <w:lang w:val="en-US"/>
        </w:rPr>
        <w:t>pdx.edu</w:t>
      </w:r>
    </w:p>
    <w:p w14:paraId="5928EBA7" w14:textId="0577E47B" w:rsidR="0064452B" w:rsidRPr="004132A4" w:rsidRDefault="0064452B" w:rsidP="004010E4">
      <w:pPr>
        <w:tabs>
          <w:tab w:val="left" w:pos="3780"/>
        </w:tabs>
        <w:rPr>
          <w:rFonts w:asciiTheme="majorHAnsi" w:hAnsiTheme="majorHAnsi"/>
          <w:b/>
        </w:rPr>
      </w:pPr>
      <w:r w:rsidRPr="004132A4">
        <w:rPr>
          <w:rFonts w:asciiTheme="majorHAnsi" w:hAnsiTheme="majorHAnsi"/>
          <w:b/>
        </w:rPr>
        <w:t xml:space="preserve">Telephone and Voice Mail              </w:t>
      </w:r>
      <w:r w:rsidRPr="004132A4">
        <w:rPr>
          <w:rFonts w:asciiTheme="majorHAnsi" w:hAnsiTheme="majorHAnsi"/>
          <w:b/>
          <w:lang w:val="en-US"/>
        </w:rPr>
        <w:tab/>
      </w:r>
      <w:r w:rsidR="00FB440B" w:rsidRPr="004132A4">
        <w:rPr>
          <w:rFonts w:asciiTheme="majorHAnsi" w:hAnsiTheme="majorHAnsi"/>
          <w:lang w:val="en-US"/>
        </w:rPr>
        <w:t>503.725.5236</w:t>
      </w:r>
      <w:r w:rsidR="00FB440B" w:rsidRPr="004132A4">
        <w:rPr>
          <w:rFonts w:asciiTheme="majorHAnsi" w:hAnsiTheme="majorHAnsi"/>
          <w:b/>
        </w:rPr>
        <w:t xml:space="preserve"> </w:t>
      </w:r>
    </w:p>
    <w:p w14:paraId="11E546A1" w14:textId="77777777" w:rsidR="0064452B" w:rsidRPr="004132A4" w:rsidRDefault="0064452B" w:rsidP="004010E4">
      <w:pPr>
        <w:tabs>
          <w:tab w:val="left" w:pos="3780"/>
        </w:tabs>
        <w:rPr>
          <w:rFonts w:asciiTheme="majorHAnsi" w:hAnsiTheme="majorHAnsi"/>
          <w:b/>
          <w:lang w:val="en-US"/>
        </w:rPr>
      </w:pPr>
      <w:r w:rsidRPr="004132A4">
        <w:rPr>
          <w:rFonts w:asciiTheme="majorHAnsi" w:hAnsiTheme="majorHAnsi"/>
          <w:b/>
        </w:rPr>
        <w:t>Fax                                                     </w:t>
      </w:r>
      <w:r w:rsidRPr="004132A4">
        <w:rPr>
          <w:rFonts w:asciiTheme="majorHAnsi" w:hAnsiTheme="majorHAnsi"/>
          <w:b/>
          <w:lang w:val="en-US"/>
        </w:rPr>
        <w:tab/>
      </w:r>
      <w:r w:rsidRPr="004132A4">
        <w:rPr>
          <w:rFonts w:asciiTheme="majorHAnsi" w:hAnsiTheme="majorHAnsi"/>
        </w:rPr>
        <w:t>503.725.5100</w:t>
      </w:r>
      <w:r w:rsidRPr="004132A4">
        <w:rPr>
          <w:rFonts w:asciiTheme="majorHAnsi" w:hAnsiTheme="majorHAnsi"/>
          <w:b/>
        </w:rPr>
        <w:t>   </w:t>
      </w:r>
    </w:p>
    <w:p w14:paraId="23D3439D" w14:textId="445C4759" w:rsidR="0064452B" w:rsidRPr="004132A4" w:rsidRDefault="0064452B" w:rsidP="004010E4">
      <w:pPr>
        <w:tabs>
          <w:tab w:val="left" w:pos="3780"/>
        </w:tabs>
        <w:rPr>
          <w:rFonts w:asciiTheme="majorHAnsi" w:hAnsiTheme="majorHAnsi"/>
          <w:b/>
          <w:lang w:val="en-US"/>
        </w:rPr>
      </w:pPr>
      <w:r w:rsidRPr="004132A4">
        <w:rPr>
          <w:rFonts w:asciiTheme="majorHAnsi" w:hAnsiTheme="majorHAnsi"/>
          <w:b/>
          <w:lang w:val="en-US"/>
        </w:rPr>
        <w:t>Office</w:t>
      </w:r>
      <w:r w:rsidRPr="004132A4">
        <w:rPr>
          <w:rFonts w:asciiTheme="majorHAnsi" w:hAnsiTheme="majorHAnsi"/>
          <w:b/>
          <w:lang w:val="en-US"/>
        </w:rPr>
        <w:tab/>
      </w:r>
      <w:r w:rsidRPr="004132A4">
        <w:rPr>
          <w:rFonts w:asciiTheme="majorHAnsi" w:hAnsiTheme="majorHAnsi"/>
          <w:lang w:val="en-US"/>
        </w:rPr>
        <w:t>URBN 470L</w:t>
      </w:r>
      <w:r w:rsidRPr="004132A4">
        <w:rPr>
          <w:rFonts w:asciiTheme="majorHAnsi" w:hAnsiTheme="majorHAnsi"/>
          <w:b/>
        </w:rPr>
        <w:t>                                      </w:t>
      </w:r>
      <w:r w:rsidRPr="004132A4">
        <w:rPr>
          <w:rFonts w:asciiTheme="majorHAnsi" w:hAnsiTheme="majorHAnsi"/>
          <w:b/>
          <w:lang w:val="en-US"/>
        </w:rPr>
        <w:tab/>
      </w:r>
      <w:r w:rsidRPr="004132A4">
        <w:rPr>
          <w:rFonts w:asciiTheme="majorHAnsi" w:hAnsiTheme="majorHAnsi"/>
          <w:b/>
          <w:lang w:val="en-US"/>
        </w:rPr>
        <w:tab/>
      </w:r>
      <w:r w:rsidRPr="004132A4">
        <w:rPr>
          <w:rFonts w:asciiTheme="majorHAnsi" w:hAnsiTheme="majorHAnsi"/>
          <w:b/>
          <w:lang w:val="en-US"/>
        </w:rPr>
        <w:tab/>
      </w:r>
    </w:p>
    <w:p w14:paraId="72BCCC66" w14:textId="77777777" w:rsidR="0064452B" w:rsidRPr="004132A4" w:rsidRDefault="0064452B" w:rsidP="0064452B">
      <w:pPr>
        <w:rPr>
          <w:rFonts w:asciiTheme="majorHAnsi" w:hAnsiTheme="majorHAnsi"/>
          <w:b/>
          <w:lang w:val="en-US"/>
        </w:rPr>
      </w:pPr>
    </w:p>
    <w:p w14:paraId="4FFA61F6" w14:textId="77777777" w:rsidR="0064452B" w:rsidRPr="004132A4" w:rsidRDefault="0064452B">
      <w:pPr>
        <w:rPr>
          <w:rFonts w:asciiTheme="majorHAnsi" w:hAnsiTheme="majorHAnsi"/>
          <w:b/>
          <w:lang w:val="en-US"/>
        </w:rPr>
      </w:pPr>
    </w:p>
    <w:p w14:paraId="538CEC6A" w14:textId="77777777" w:rsidR="00FB440B" w:rsidRPr="004132A4" w:rsidRDefault="00B45B44">
      <w:pPr>
        <w:rPr>
          <w:rFonts w:asciiTheme="majorHAnsi" w:hAnsiTheme="majorHAnsi"/>
          <w:lang w:val="en-US"/>
        </w:rPr>
      </w:pPr>
      <w:r w:rsidRPr="004132A4">
        <w:rPr>
          <w:rFonts w:asciiTheme="majorHAnsi" w:hAnsiTheme="majorHAnsi"/>
          <w:b/>
          <w:lang w:val="en-US"/>
        </w:rPr>
        <w:t>Required Textbook</w:t>
      </w:r>
      <w:r w:rsidRPr="004132A4">
        <w:rPr>
          <w:rFonts w:asciiTheme="majorHAnsi" w:hAnsiTheme="majorHAnsi"/>
          <w:lang w:val="en-US"/>
        </w:rPr>
        <w:t xml:space="preserve">: </w:t>
      </w:r>
    </w:p>
    <w:p w14:paraId="60567460" w14:textId="77777777" w:rsidR="00FB440B" w:rsidRPr="004132A4" w:rsidRDefault="00FB440B">
      <w:pPr>
        <w:rPr>
          <w:rFonts w:asciiTheme="majorHAnsi" w:hAnsiTheme="majorHAnsi"/>
          <w:lang w:val="en-US"/>
        </w:rPr>
      </w:pPr>
    </w:p>
    <w:p w14:paraId="6FBB66DB" w14:textId="77777777" w:rsidR="00B45B44" w:rsidRPr="004132A4" w:rsidRDefault="00D425DD">
      <w:pPr>
        <w:rPr>
          <w:rFonts w:asciiTheme="majorHAnsi" w:hAnsiTheme="majorHAnsi"/>
          <w:lang w:val="en-US"/>
        </w:rPr>
      </w:pPr>
      <w:r w:rsidRPr="004132A4">
        <w:rPr>
          <w:rFonts w:asciiTheme="majorHAnsi" w:hAnsiTheme="majorHAnsi"/>
          <w:lang w:val="en-US"/>
        </w:rPr>
        <w:t>Kunkel, S</w:t>
      </w:r>
      <w:r w:rsidR="0064452B" w:rsidRPr="004132A4">
        <w:rPr>
          <w:rFonts w:asciiTheme="majorHAnsi" w:hAnsiTheme="majorHAnsi"/>
          <w:lang w:val="en-US"/>
        </w:rPr>
        <w:t xml:space="preserve">. </w:t>
      </w:r>
      <w:r w:rsidRPr="004132A4">
        <w:rPr>
          <w:rFonts w:asciiTheme="majorHAnsi" w:hAnsiTheme="majorHAnsi"/>
          <w:lang w:val="en-US"/>
        </w:rPr>
        <w:t>R., Brown, J. S</w:t>
      </w:r>
      <w:r w:rsidR="0064452B" w:rsidRPr="004132A4">
        <w:rPr>
          <w:rFonts w:asciiTheme="majorHAnsi" w:hAnsiTheme="majorHAnsi"/>
          <w:lang w:val="en-US"/>
        </w:rPr>
        <w:t xml:space="preserve">., &amp; </w:t>
      </w:r>
      <w:r w:rsidRPr="004132A4">
        <w:rPr>
          <w:rFonts w:asciiTheme="majorHAnsi" w:hAnsiTheme="majorHAnsi"/>
          <w:lang w:val="en-US"/>
        </w:rPr>
        <w:t>Whittington, F</w:t>
      </w:r>
      <w:r w:rsidR="0064452B" w:rsidRPr="004132A4">
        <w:rPr>
          <w:rFonts w:asciiTheme="majorHAnsi" w:hAnsiTheme="majorHAnsi"/>
          <w:lang w:val="en-US"/>
        </w:rPr>
        <w:t xml:space="preserve">. </w:t>
      </w:r>
      <w:r w:rsidRPr="004132A4">
        <w:rPr>
          <w:rFonts w:asciiTheme="majorHAnsi" w:hAnsiTheme="majorHAnsi"/>
          <w:lang w:val="en-US"/>
        </w:rPr>
        <w:t xml:space="preserve">J. (2014). </w:t>
      </w:r>
      <w:r w:rsidR="00B45B44" w:rsidRPr="004132A4">
        <w:rPr>
          <w:rFonts w:asciiTheme="majorHAnsi" w:hAnsiTheme="majorHAnsi"/>
          <w:i/>
          <w:lang w:val="en-US"/>
        </w:rPr>
        <w:t>Global aging</w:t>
      </w:r>
      <w:r w:rsidRPr="004132A4">
        <w:rPr>
          <w:rFonts w:asciiTheme="majorHAnsi" w:hAnsiTheme="majorHAnsi"/>
          <w:i/>
          <w:lang w:val="en-US"/>
        </w:rPr>
        <w:t xml:space="preserve">: Comparative perspectives on aging and the life course. </w:t>
      </w:r>
      <w:r w:rsidR="00B45B44" w:rsidRPr="004132A4">
        <w:rPr>
          <w:rFonts w:asciiTheme="majorHAnsi" w:hAnsiTheme="majorHAnsi"/>
          <w:lang w:val="en-US"/>
        </w:rPr>
        <w:t xml:space="preserve"> </w:t>
      </w:r>
      <w:r w:rsidRPr="004132A4">
        <w:rPr>
          <w:rFonts w:asciiTheme="majorHAnsi" w:hAnsiTheme="majorHAnsi"/>
          <w:lang w:val="en-US"/>
        </w:rPr>
        <w:t xml:space="preserve">New York, NY: Springer Publishing Company. </w:t>
      </w:r>
      <w:r w:rsidR="00B45B44" w:rsidRPr="004132A4">
        <w:rPr>
          <w:rFonts w:asciiTheme="majorHAnsi" w:hAnsiTheme="majorHAnsi"/>
          <w:lang w:val="en-US"/>
        </w:rPr>
        <w:t xml:space="preserve"> </w:t>
      </w:r>
    </w:p>
    <w:p w14:paraId="0365D38D" w14:textId="6384F7A8" w:rsidR="00FB440B" w:rsidRPr="004132A4" w:rsidRDefault="00D84740" w:rsidP="00D84740">
      <w:pPr>
        <w:tabs>
          <w:tab w:val="left" w:pos="3991"/>
        </w:tabs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</w:r>
    </w:p>
    <w:p w14:paraId="74718297" w14:textId="5B8E7DC5" w:rsidR="00FB440B" w:rsidRPr="004132A4" w:rsidRDefault="00FB440B">
      <w:pPr>
        <w:rPr>
          <w:rFonts w:asciiTheme="majorHAnsi" w:hAnsiTheme="majorHAnsi"/>
          <w:lang w:val="en-US"/>
        </w:rPr>
      </w:pPr>
      <w:r w:rsidRPr="004132A4">
        <w:rPr>
          <w:rFonts w:asciiTheme="majorHAnsi" w:hAnsiTheme="majorHAnsi"/>
          <w:lang w:val="en-US"/>
        </w:rPr>
        <w:t>Additional assigned readings will be posted on D2L.</w:t>
      </w:r>
    </w:p>
    <w:p w14:paraId="41ABC7CD" w14:textId="77777777" w:rsidR="00FB440B" w:rsidRPr="00D84740" w:rsidRDefault="00FB440B">
      <w:pPr>
        <w:rPr>
          <w:lang w:val="en-US"/>
        </w:rPr>
      </w:pPr>
    </w:p>
    <w:p w14:paraId="134B5943" w14:textId="544DD363" w:rsidR="00487C56" w:rsidRPr="00431AF6" w:rsidRDefault="00FB440B" w:rsidP="00431AF6">
      <w:pPr>
        <w:shd w:val="clear" w:color="auto" w:fill="auto"/>
        <w:spacing w:after="120"/>
        <w:rPr>
          <w:rFonts w:asciiTheme="majorHAnsi" w:hAnsiTheme="majorHAnsi"/>
          <w:b/>
          <w:lang w:val="en-US"/>
        </w:rPr>
      </w:pPr>
      <w:r>
        <w:rPr>
          <w:b/>
          <w:lang w:val="en-US"/>
        </w:rPr>
        <w:br w:type="page"/>
      </w:r>
      <w:r w:rsidR="0001731C" w:rsidRPr="004010E4">
        <w:rPr>
          <w:rFonts w:asciiTheme="majorHAnsi" w:hAnsiTheme="majorHAnsi"/>
          <w:b/>
          <w:lang w:val="en-US"/>
        </w:rPr>
        <w:lastRenderedPageBreak/>
        <w:t>Course Description</w:t>
      </w:r>
    </w:p>
    <w:p w14:paraId="01F2DB3D" w14:textId="60D29F73" w:rsidR="0001731C" w:rsidRPr="004010E4" w:rsidRDefault="00FE1432" w:rsidP="00431AF6">
      <w:pPr>
        <w:spacing w:after="120"/>
        <w:rPr>
          <w:rFonts w:asciiTheme="majorHAnsi" w:hAnsiTheme="majorHAnsi"/>
          <w:lang w:val="en-US"/>
        </w:rPr>
      </w:pPr>
      <w:r w:rsidRPr="004010E4">
        <w:rPr>
          <w:rFonts w:asciiTheme="majorHAnsi" w:hAnsiTheme="majorHAnsi"/>
          <w:lang w:val="en-US"/>
        </w:rPr>
        <w:t>This multidisciplinary</w:t>
      </w:r>
      <w:r w:rsidR="0001731C" w:rsidRPr="004010E4">
        <w:rPr>
          <w:rFonts w:asciiTheme="majorHAnsi" w:hAnsiTheme="majorHAnsi"/>
          <w:lang w:val="en-US"/>
        </w:rPr>
        <w:t xml:space="preserve">, </w:t>
      </w:r>
      <w:r w:rsidRPr="004010E4">
        <w:rPr>
          <w:rFonts w:asciiTheme="majorHAnsi" w:hAnsiTheme="majorHAnsi"/>
          <w:lang w:val="en-US"/>
        </w:rPr>
        <w:t>three</w:t>
      </w:r>
      <w:r w:rsidR="0001731C" w:rsidRPr="004010E4">
        <w:rPr>
          <w:rFonts w:asciiTheme="majorHAnsi" w:hAnsiTheme="majorHAnsi"/>
          <w:lang w:val="en-US"/>
        </w:rPr>
        <w:t xml:space="preserve">-credit course focuses on </w:t>
      </w:r>
      <w:r w:rsidR="000453F0" w:rsidRPr="004010E4">
        <w:rPr>
          <w:rFonts w:asciiTheme="majorHAnsi" w:hAnsiTheme="majorHAnsi"/>
          <w:lang w:val="en-US"/>
        </w:rPr>
        <w:t>trends</w:t>
      </w:r>
      <w:r w:rsidR="00AC33A0" w:rsidRPr="004010E4">
        <w:rPr>
          <w:rFonts w:asciiTheme="majorHAnsi" w:hAnsiTheme="majorHAnsi"/>
          <w:lang w:val="en-US"/>
        </w:rPr>
        <w:t xml:space="preserve"> and consequences </w:t>
      </w:r>
      <w:r w:rsidR="000453F0" w:rsidRPr="004010E4">
        <w:rPr>
          <w:rFonts w:asciiTheme="majorHAnsi" w:hAnsiTheme="majorHAnsi"/>
          <w:lang w:val="en-US"/>
        </w:rPr>
        <w:t>associated with</w:t>
      </w:r>
      <w:r w:rsidR="000237FF" w:rsidRPr="004010E4">
        <w:rPr>
          <w:rFonts w:asciiTheme="majorHAnsi" w:hAnsiTheme="majorHAnsi"/>
          <w:lang w:val="en-US"/>
        </w:rPr>
        <w:t xml:space="preserve"> an aging </w:t>
      </w:r>
      <w:r w:rsidRPr="004010E4">
        <w:rPr>
          <w:rFonts w:asciiTheme="majorHAnsi" w:hAnsiTheme="majorHAnsi"/>
          <w:lang w:val="en-US"/>
        </w:rPr>
        <w:t>global</w:t>
      </w:r>
      <w:r w:rsidR="000237FF" w:rsidRPr="004010E4">
        <w:rPr>
          <w:rFonts w:asciiTheme="majorHAnsi" w:hAnsiTheme="majorHAnsi"/>
          <w:lang w:val="en-US"/>
        </w:rPr>
        <w:t xml:space="preserve"> population</w:t>
      </w:r>
      <w:r w:rsidR="00AC33A0" w:rsidRPr="004010E4">
        <w:rPr>
          <w:rFonts w:asciiTheme="majorHAnsi" w:hAnsiTheme="majorHAnsi"/>
          <w:lang w:val="en-US"/>
        </w:rPr>
        <w:t xml:space="preserve"> </w:t>
      </w:r>
      <w:r w:rsidRPr="004010E4">
        <w:rPr>
          <w:rFonts w:asciiTheme="majorHAnsi" w:hAnsiTheme="majorHAnsi"/>
          <w:lang w:val="en-US"/>
        </w:rPr>
        <w:t xml:space="preserve">through readings, discussion, guest lectures, </w:t>
      </w:r>
      <w:r w:rsidR="00032831" w:rsidRPr="004010E4">
        <w:rPr>
          <w:rFonts w:asciiTheme="majorHAnsi" w:hAnsiTheme="majorHAnsi"/>
          <w:lang w:val="en-US"/>
        </w:rPr>
        <w:t>and student research</w:t>
      </w:r>
      <w:r w:rsidRPr="004010E4">
        <w:rPr>
          <w:rFonts w:asciiTheme="majorHAnsi" w:hAnsiTheme="majorHAnsi"/>
          <w:lang w:val="en-US"/>
        </w:rPr>
        <w:t xml:space="preserve">. </w:t>
      </w:r>
    </w:p>
    <w:p w14:paraId="5CD15C72" w14:textId="77777777" w:rsidR="00185C18" w:rsidRPr="004010E4" w:rsidRDefault="00185C18" w:rsidP="00431AF6">
      <w:pPr>
        <w:spacing w:after="120"/>
        <w:rPr>
          <w:rFonts w:asciiTheme="majorHAnsi" w:hAnsiTheme="majorHAnsi"/>
          <w:lang w:val="en-US"/>
        </w:rPr>
      </w:pPr>
      <w:r w:rsidRPr="004010E4">
        <w:rPr>
          <w:rFonts w:asciiTheme="majorHAnsi" w:hAnsiTheme="majorHAnsi"/>
          <w:lang w:val="en-US"/>
        </w:rPr>
        <w:t xml:space="preserve">Course topics include: </w:t>
      </w:r>
      <w:r w:rsidR="00FA46DB" w:rsidRPr="004010E4">
        <w:rPr>
          <w:rFonts w:asciiTheme="majorHAnsi" w:hAnsiTheme="majorHAnsi"/>
          <w:lang w:val="en-US"/>
        </w:rPr>
        <w:t xml:space="preserve">global </w:t>
      </w:r>
      <w:r w:rsidR="00D425DD" w:rsidRPr="004010E4">
        <w:rPr>
          <w:rFonts w:asciiTheme="majorHAnsi" w:hAnsiTheme="majorHAnsi"/>
          <w:lang w:val="en-US"/>
        </w:rPr>
        <w:t xml:space="preserve">demographic </w:t>
      </w:r>
      <w:r w:rsidR="00FA46DB" w:rsidRPr="004010E4">
        <w:rPr>
          <w:rFonts w:asciiTheme="majorHAnsi" w:hAnsiTheme="majorHAnsi"/>
          <w:lang w:val="en-US"/>
        </w:rPr>
        <w:t>trends</w:t>
      </w:r>
      <w:r w:rsidR="004348EE" w:rsidRPr="004010E4">
        <w:rPr>
          <w:rFonts w:asciiTheme="majorHAnsi" w:hAnsiTheme="majorHAnsi"/>
          <w:lang w:val="en-US"/>
        </w:rPr>
        <w:t>;</w:t>
      </w:r>
      <w:r w:rsidR="00FA46DB" w:rsidRPr="004010E4">
        <w:rPr>
          <w:rFonts w:asciiTheme="majorHAnsi" w:hAnsiTheme="majorHAnsi"/>
          <w:lang w:val="en-US"/>
        </w:rPr>
        <w:t xml:space="preserve"> </w:t>
      </w:r>
      <w:r w:rsidR="00D425DD" w:rsidRPr="004010E4">
        <w:rPr>
          <w:rFonts w:asciiTheme="majorHAnsi" w:hAnsiTheme="majorHAnsi"/>
          <w:lang w:val="en-US"/>
        </w:rPr>
        <w:t xml:space="preserve">the </w:t>
      </w:r>
      <w:r w:rsidR="0037247B" w:rsidRPr="004010E4">
        <w:rPr>
          <w:rFonts w:asciiTheme="majorHAnsi" w:hAnsiTheme="majorHAnsi"/>
          <w:lang w:val="en-US"/>
        </w:rPr>
        <w:t xml:space="preserve">role of the government, </w:t>
      </w:r>
      <w:r w:rsidR="004348EE" w:rsidRPr="004010E4">
        <w:rPr>
          <w:rFonts w:asciiTheme="majorHAnsi" w:hAnsiTheme="majorHAnsi"/>
          <w:lang w:val="en-US"/>
        </w:rPr>
        <w:t>multinational corporations, and non-governmental organizations</w:t>
      </w:r>
      <w:r w:rsidR="00D425DD" w:rsidRPr="004010E4">
        <w:rPr>
          <w:rFonts w:asciiTheme="majorHAnsi" w:hAnsiTheme="majorHAnsi"/>
          <w:lang w:val="en-US"/>
        </w:rPr>
        <w:t xml:space="preserve"> </w:t>
      </w:r>
      <w:r w:rsidR="0037247B" w:rsidRPr="004010E4">
        <w:rPr>
          <w:rFonts w:asciiTheme="majorHAnsi" w:hAnsiTheme="majorHAnsi"/>
          <w:lang w:val="en-US"/>
        </w:rPr>
        <w:t xml:space="preserve">in </w:t>
      </w:r>
      <w:r w:rsidR="00D425DD" w:rsidRPr="004010E4">
        <w:rPr>
          <w:rFonts w:asciiTheme="majorHAnsi" w:hAnsiTheme="majorHAnsi"/>
          <w:lang w:val="en-US"/>
        </w:rPr>
        <w:t>global aging</w:t>
      </w:r>
      <w:r w:rsidR="004348EE" w:rsidRPr="004010E4">
        <w:rPr>
          <w:rFonts w:asciiTheme="majorHAnsi" w:hAnsiTheme="majorHAnsi"/>
          <w:lang w:val="en-US"/>
        </w:rPr>
        <w:t>;</w:t>
      </w:r>
      <w:r w:rsidR="00D425DD" w:rsidRPr="004010E4">
        <w:rPr>
          <w:rFonts w:asciiTheme="majorHAnsi" w:hAnsiTheme="majorHAnsi"/>
          <w:lang w:val="en-US"/>
        </w:rPr>
        <w:t xml:space="preserve"> disability and active life expectancy</w:t>
      </w:r>
      <w:r w:rsidR="004348EE" w:rsidRPr="004010E4">
        <w:rPr>
          <w:rFonts w:asciiTheme="majorHAnsi" w:hAnsiTheme="majorHAnsi"/>
          <w:lang w:val="en-US"/>
        </w:rPr>
        <w:t>;</w:t>
      </w:r>
      <w:r w:rsidR="00D425DD" w:rsidRPr="004010E4">
        <w:rPr>
          <w:rFonts w:asciiTheme="majorHAnsi" w:hAnsiTheme="majorHAnsi"/>
          <w:lang w:val="en-US"/>
        </w:rPr>
        <w:t xml:space="preserve"> health and health care systems</w:t>
      </w:r>
      <w:r w:rsidR="004348EE" w:rsidRPr="004010E4">
        <w:rPr>
          <w:rFonts w:asciiTheme="majorHAnsi" w:hAnsiTheme="majorHAnsi"/>
          <w:lang w:val="en-US"/>
        </w:rPr>
        <w:t>;</w:t>
      </w:r>
      <w:r w:rsidR="00D425DD" w:rsidRPr="004010E4">
        <w:rPr>
          <w:rFonts w:asciiTheme="majorHAnsi" w:hAnsiTheme="majorHAnsi"/>
          <w:lang w:val="en-US"/>
        </w:rPr>
        <w:t xml:space="preserve"> </w:t>
      </w:r>
      <w:r w:rsidR="00FA46DB" w:rsidRPr="004010E4">
        <w:rPr>
          <w:rFonts w:asciiTheme="majorHAnsi" w:hAnsiTheme="majorHAnsi"/>
          <w:lang w:val="en-US"/>
        </w:rPr>
        <w:t>long-term services and supports</w:t>
      </w:r>
      <w:r w:rsidR="004348EE" w:rsidRPr="004010E4">
        <w:rPr>
          <w:rFonts w:asciiTheme="majorHAnsi" w:hAnsiTheme="majorHAnsi"/>
          <w:lang w:val="en-US"/>
        </w:rPr>
        <w:t>;</w:t>
      </w:r>
      <w:r w:rsidR="00FA46DB" w:rsidRPr="004010E4">
        <w:rPr>
          <w:rFonts w:asciiTheme="majorHAnsi" w:hAnsiTheme="majorHAnsi"/>
          <w:lang w:val="en-US"/>
        </w:rPr>
        <w:t xml:space="preserve"> work and retirement</w:t>
      </w:r>
      <w:r w:rsidR="004348EE" w:rsidRPr="004010E4">
        <w:rPr>
          <w:rFonts w:asciiTheme="majorHAnsi" w:hAnsiTheme="majorHAnsi"/>
          <w:lang w:val="en-US"/>
        </w:rPr>
        <w:t>;</w:t>
      </w:r>
      <w:r w:rsidR="00FA46DB" w:rsidRPr="004010E4">
        <w:rPr>
          <w:rFonts w:asciiTheme="majorHAnsi" w:hAnsiTheme="majorHAnsi"/>
          <w:lang w:val="en-US"/>
        </w:rPr>
        <w:t xml:space="preserve"> families and caregiving</w:t>
      </w:r>
      <w:r w:rsidR="004348EE" w:rsidRPr="004010E4">
        <w:rPr>
          <w:rFonts w:asciiTheme="majorHAnsi" w:hAnsiTheme="majorHAnsi"/>
          <w:lang w:val="en-US"/>
        </w:rPr>
        <w:t>;</w:t>
      </w:r>
      <w:r w:rsidR="00FA46DB" w:rsidRPr="004010E4">
        <w:rPr>
          <w:rFonts w:asciiTheme="majorHAnsi" w:hAnsiTheme="majorHAnsi"/>
          <w:lang w:val="en-US"/>
        </w:rPr>
        <w:t xml:space="preserve"> housing and age-friendly environments</w:t>
      </w:r>
      <w:r w:rsidR="004348EE" w:rsidRPr="004010E4">
        <w:rPr>
          <w:rFonts w:asciiTheme="majorHAnsi" w:hAnsiTheme="majorHAnsi"/>
          <w:lang w:val="en-US"/>
        </w:rPr>
        <w:t>; and cultural competence</w:t>
      </w:r>
      <w:r w:rsidR="0000499C" w:rsidRPr="004010E4">
        <w:rPr>
          <w:rFonts w:asciiTheme="majorHAnsi" w:hAnsiTheme="majorHAnsi"/>
          <w:lang w:val="en-US"/>
        </w:rPr>
        <w:t xml:space="preserve"> in an aging world</w:t>
      </w:r>
      <w:r w:rsidR="004348EE" w:rsidRPr="004010E4">
        <w:rPr>
          <w:rFonts w:asciiTheme="majorHAnsi" w:hAnsiTheme="majorHAnsi"/>
          <w:lang w:val="en-US"/>
        </w:rPr>
        <w:t xml:space="preserve">. </w:t>
      </w:r>
      <w:r w:rsidRPr="004010E4">
        <w:rPr>
          <w:rFonts w:asciiTheme="majorHAnsi" w:hAnsiTheme="majorHAnsi"/>
          <w:lang w:val="en-US"/>
        </w:rPr>
        <w:t xml:space="preserve"> </w:t>
      </w:r>
    </w:p>
    <w:p w14:paraId="66D45E7A" w14:textId="77777777" w:rsidR="00C467D2" w:rsidRPr="004010E4" w:rsidRDefault="00C467D2" w:rsidP="00431AF6">
      <w:pPr>
        <w:spacing w:after="120"/>
        <w:rPr>
          <w:rFonts w:asciiTheme="majorHAnsi" w:hAnsiTheme="majorHAnsi"/>
          <w:b/>
          <w:lang w:val="en-US"/>
        </w:rPr>
      </w:pPr>
    </w:p>
    <w:p w14:paraId="3DB47181" w14:textId="79C3827B" w:rsidR="0007482F" w:rsidRPr="004010E4" w:rsidRDefault="0001731C" w:rsidP="00431AF6">
      <w:pPr>
        <w:spacing w:after="120"/>
        <w:rPr>
          <w:rFonts w:asciiTheme="majorHAnsi" w:hAnsiTheme="majorHAnsi"/>
          <w:lang w:val="en-US"/>
        </w:rPr>
      </w:pPr>
      <w:r w:rsidRPr="004010E4">
        <w:rPr>
          <w:rFonts w:asciiTheme="majorHAnsi" w:hAnsiTheme="majorHAnsi"/>
          <w:b/>
          <w:lang w:val="en-US"/>
        </w:rPr>
        <w:t xml:space="preserve">Course </w:t>
      </w:r>
      <w:r w:rsidR="003976F2" w:rsidRPr="004010E4">
        <w:rPr>
          <w:rFonts w:asciiTheme="majorHAnsi" w:hAnsiTheme="majorHAnsi"/>
          <w:b/>
          <w:lang w:val="en-US"/>
        </w:rPr>
        <w:t>Learning Outcomes</w:t>
      </w:r>
      <w:r w:rsidR="00EC0261">
        <w:rPr>
          <w:rFonts w:asciiTheme="majorHAnsi" w:hAnsiTheme="majorHAnsi"/>
          <w:b/>
          <w:lang w:val="en-US"/>
        </w:rPr>
        <w:t>*</w:t>
      </w:r>
    </w:p>
    <w:p w14:paraId="4E734119" w14:textId="77777777" w:rsidR="003976F2" w:rsidRPr="004010E4" w:rsidRDefault="003976F2" w:rsidP="00431AF6">
      <w:pPr>
        <w:spacing w:after="120"/>
        <w:rPr>
          <w:rFonts w:asciiTheme="majorHAnsi" w:hAnsiTheme="majorHAnsi"/>
          <w:lang w:val="en-US"/>
        </w:rPr>
      </w:pPr>
      <w:r w:rsidRPr="004010E4">
        <w:rPr>
          <w:rFonts w:asciiTheme="majorHAnsi" w:hAnsiTheme="majorHAnsi"/>
          <w:lang w:val="en-US"/>
        </w:rPr>
        <w:t>By the end of this course, the students should be able to:</w:t>
      </w:r>
    </w:p>
    <w:p w14:paraId="369530C0" w14:textId="42405510" w:rsidR="00813E50" w:rsidRPr="004010E4" w:rsidRDefault="003976F2" w:rsidP="00431AF6">
      <w:pPr>
        <w:numPr>
          <w:ilvl w:val="0"/>
          <w:numId w:val="6"/>
        </w:numPr>
        <w:spacing w:after="120"/>
        <w:rPr>
          <w:rFonts w:asciiTheme="majorHAnsi" w:hAnsiTheme="majorHAnsi"/>
          <w:lang w:val="en-US"/>
        </w:rPr>
      </w:pPr>
      <w:r w:rsidRPr="004010E4">
        <w:rPr>
          <w:rFonts w:asciiTheme="majorHAnsi" w:hAnsiTheme="majorHAnsi"/>
          <w:lang w:val="en-US"/>
        </w:rPr>
        <w:t>Understand</w:t>
      </w:r>
      <w:r w:rsidR="004C1A87">
        <w:rPr>
          <w:rFonts w:asciiTheme="majorHAnsi" w:hAnsiTheme="majorHAnsi"/>
          <w:lang w:val="en-US"/>
        </w:rPr>
        <w:t xml:space="preserve"> </w:t>
      </w:r>
      <w:r w:rsidRPr="004010E4">
        <w:rPr>
          <w:rFonts w:asciiTheme="majorHAnsi" w:hAnsiTheme="majorHAnsi"/>
          <w:lang w:val="en-US"/>
        </w:rPr>
        <w:t xml:space="preserve">and be more aware </w:t>
      </w:r>
      <w:r w:rsidR="0001731C" w:rsidRPr="004010E4">
        <w:rPr>
          <w:rFonts w:asciiTheme="majorHAnsi" w:hAnsiTheme="majorHAnsi"/>
          <w:lang w:val="en-US"/>
        </w:rPr>
        <w:t>of</w:t>
      </w:r>
      <w:r w:rsidR="00813E50" w:rsidRPr="004010E4">
        <w:rPr>
          <w:rFonts w:asciiTheme="majorHAnsi" w:hAnsiTheme="majorHAnsi"/>
          <w:lang w:val="en-US"/>
        </w:rPr>
        <w:t xml:space="preserve"> the phenomenon of </w:t>
      </w:r>
      <w:r w:rsidR="0001731C" w:rsidRPr="004010E4">
        <w:rPr>
          <w:rFonts w:asciiTheme="majorHAnsi" w:hAnsiTheme="majorHAnsi"/>
          <w:lang w:val="en-US"/>
        </w:rPr>
        <w:t xml:space="preserve">global </w:t>
      </w:r>
      <w:r w:rsidR="000237FF" w:rsidRPr="004010E4">
        <w:rPr>
          <w:rFonts w:asciiTheme="majorHAnsi" w:hAnsiTheme="majorHAnsi"/>
          <w:lang w:val="en-US"/>
        </w:rPr>
        <w:t xml:space="preserve">population </w:t>
      </w:r>
      <w:r w:rsidR="0001731C" w:rsidRPr="004010E4">
        <w:rPr>
          <w:rFonts w:asciiTheme="majorHAnsi" w:hAnsiTheme="majorHAnsi"/>
          <w:lang w:val="en-US"/>
        </w:rPr>
        <w:t>aging</w:t>
      </w:r>
      <w:r w:rsidR="0000499C" w:rsidRPr="004010E4">
        <w:rPr>
          <w:rFonts w:asciiTheme="majorHAnsi" w:hAnsiTheme="majorHAnsi"/>
          <w:lang w:val="en-US"/>
        </w:rPr>
        <w:t xml:space="preserve">, including variations by region, country, and within country, and the implications for policy and practice </w:t>
      </w:r>
      <w:r w:rsidR="00EC0261">
        <w:rPr>
          <w:rFonts w:asciiTheme="majorHAnsi" w:hAnsiTheme="majorHAnsi"/>
          <w:i/>
          <w:lang w:val="en-US"/>
        </w:rPr>
        <w:t>(diversity of human experience, ethics and responsibility)</w:t>
      </w:r>
      <w:r w:rsidR="00B3463C">
        <w:rPr>
          <w:rFonts w:asciiTheme="majorHAnsi" w:hAnsiTheme="majorHAnsi"/>
          <w:i/>
          <w:lang w:val="en-US"/>
        </w:rPr>
        <w:t>.</w:t>
      </w:r>
    </w:p>
    <w:p w14:paraId="147C1955" w14:textId="390C1424" w:rsidR="0001731C" w:rsidRPr="004010E4" w:rsidRDefault="003976F2" w:rsidP="00431AF6">
      <w:pPr>
        <w:numPr>
          <w:ilvl w:val="0"/>
          <w:numId w:val="6"/>
        </w:numPr>
        <w:spacing w:after="120"/>
        <w:rPr>
          <w:rFonts w:asciiTheme="majorHAnsi" w:hAnsiTheme="majorHAnsi"/>
          <w:lang w:val="en-US"/>
        </w:rPr>
      </w:pPr>
      <w:r w:rsidRPr="004010E4">
        <w:rPr>
          <w:rFonts w:asciiTheme="majorHAnsi" w:hAnsiTheme="majorHAnsi"/>
          <w:lang w:val="en-US"/>
        </w:rPr>
        <w:t>Think critically about</w:t>
      </w:r>
      <w:r w:rsidR="0085227A" w:rsidRPr="004010E4">
        <w:rPr>
          <w:rFonts w:asciiTheme="majorHAnsi" w:hAnsiTheme="majorHAnsi"/>
          <w:lang w:val="en-US"/>
        </w:rPr>
        <w:t xml:space="preserve"> </w:t>
      </w:r>
      <w:r w:rsidR="00185C18" w:rsidRPr="004010E4">
        <w:rPr>
          <w:rFonts w:asciiTheme="majorHAnsi" w:hAnsiTheme="majorHAnsi"/>
          <w:lang w:val="en-US"/>
        </w:rPr>
        <w:t xml:space="preserve">issues </w:t>
      </w:r>
      <w:r w:rsidR="00813E50" w:rsidRPr="004010E4">
        <w:rPr>
          <w:rFonts w:asciiTheme="majorHAnsi" w:hAnsiTheme="majorHAnsi"/>
          <w:lang w:val="en-US"/>
        </w:rPr>
        <w:t xml:space="preserve">pertaining to population aging </w:t>
      </w:r>
      <w:r w:rsidR="00185C18" w:rsidRPr="004010E4">
        <w:rPr>
          <w:rFonts w:asciiTheme="majorHAnsi" w:hAnsiTheme="majorHAnsi"/>
          <w:lang w:val="en-US"/>
        </w:rPr>
        <w:t xml:space="preserve">in different </w:t>
      </w:r>
      <w:r w:rsidR="009F5A52" w:rsidRPr="004010E4">
        <w:rPr>
          <w:rFonts w:asciiTheme="majorHAnsi" w:hAnsiTheme="majorHAnsi"/>
          <w:lang w:val="en-US"/>
        </w:rPr>
        <w:t xml:space="preserve">countries and </w:t>
      </w:r>
      <w:r w:rsidR="00185C18" w:rsidRPr="004010E4">
        <w:rPr>
          <w:rFonts w:asciiTheme="majorHAnsi" w:hAnsiTheme="majorHAnsi"/>
          <w:lang w:val="en-US"/>
        </w:rPr>
        <w:t xml:space="preserve">regions </w:t>
      </w:r>
      <w:r w:rsidR="009F5A52" w:rsidRPr="004010E4">
        <w:rPr>
          <w:rFonts w:asciiTheme="majorHAnsi" w:hAnsiTheme="majorHAnsi"/>
          <w:lang w:val="en-US"/>
        </w:rPr>
        <w:t xml:space="preserve">throughout </w:t>
      </w:r>
      <w:r w:rsidR="00185C18" w:rsidRPr="004010E4">
        <w:rPr>
          <w:rFonts w:asciiTheme="majorHAnsi" w:hAnsiTheme="majorHAnsi"/>
          <w:lang w:val="en-US"/>
        </w:rPr>
        <w:t>the world</w:t>
      </w:r>
      <w:r w:rsidRPr="004010E4">
        <w:rPr>
          <w:rFonts w:asciiTheme="majorHAnsi" w:hAnsiTheme="majorHAnsi"/>
          <w:lang w:val="en-US"/>
        </w:rPr>
        <w:t xml:space="preserve"> </w:t>
      </w:r>
      <w:r w:rsidR="00EC0261">
        <w:rPr>
          <w:rFonts w:asciiTheme="majorHAnsi" w:hAnsiTheme="majorHAnsi"/>
          <w:lang w:val="en-US"/>
        </w:rPr>
        <w:t xml:space="preserve">through readings, discussion, and assignments </w:t>
      </w:r>
      <w:r w:rsidRPr="004010E4">
        <w:rPr>
          <w:rFonts w:asciiTheme="majorHAnsi" w:hAnsiTheme="majorHAnsi"/>
          <w:i/>
          <w:lang w:val="en-US"/>
        </w:rPr>
        <w:t>(critical thinking</w:t>
      </w:r>
      <w:r w:rsidR="0007482F" w:rsidRPr="004010E4">
        <w:rPr>
          <w:rFonts w:asciiTheme="majorHAnsi" w:hAnsiTheme="majorHAnsi"/>
          <w:i/>
          <w:lang w:val="en-US"/>
        </w:rPr>
        <w:t xml:space="preserve">, </w:t>
      </w:r>
      <w:r w:rsidR="00EC0261">
        <w:rPr>
          <w:rFonts w:asciiTheme="majorHAnsi" w:hAnsiTheme="majorHAnsi"/>
          <w:i/>
          <w:lang w:val="en-US"/>
        </w:rPr>
        <w:t>ethics and responsibility</w:t>
      </w:r>
      <w:r w:rsidRPr="004010E4">
        <w:rPr>
          <w:rFonts w:asciiTheme="majorHAnsi" w:hAnsiTheme="majorHAnsi"/>
          <w:i/>
          <w:lang w:val="en-US"/>
        </w:rPr>
        <w:t>)</w:t>
      </w:r>
      <w:r w:rsidR="00B3463C">
        <w:rPr>
          <w:rFonts w:asciiTheme="majorHAnsi" w:hAnsiTheme="majorHAnsi"/>
          <w:i/>
          <w:lang w:val="en-US"/>
        </w:rPr>
        <w:t>.</w:t>
      </w:r>
    </w:p>
    <w:p w14:paraId="42FD3BFC" w14:textId="1F6D6DF1" w:rsidR="00185C18" w:rsidRPr="00EC0261" w:rsidRDefault="00813E50" w:rsidP="00431AF6">
      <w:pPr>
        <w:widowControl w:val="0"/>
        <w:numPr>
          <w:ilvl w:val="0"/>
          <w:numId w:val="2"/>
        </w:numPr>
        <w:shd w:val="clear" w:color="auto" w:fill="auto"/>
        <w:spacing w:after="120"/>
        <w:rPr>
          <w:rFonts w:asciiTheme="majorHAnsi" w:hAnsiTheme="majorHAnsi"/>
          <w:i/>
          <w:lang w:val="en-US"/>
        </w:rPr>
      </w:pPr>
      <w:r w:rsidRPr="004010E4">
        <w:rPr>
          <w:rFonts w:asciiTheme="majorHAnsi" w:hAnsiTheme="majorHAnsi"/>
          <w:lang w:val="en-US"/>
        </w:rPr>
        <w:t xml:space="preserve">Provide opportunities for learning </w:t>
      </w:r>
      <w:r w:rsidR="00EC0261">
        <w:rPr>
          <w:rFonts w:asciiTheme="majorHAnsi" w:hAnsiTheme="majorHAnsi"/>
          <w:lang w:val="en-US"/>
        </w:rPr>
        <w:t xml:space="preserve">and engaging in the classroom </w:t>
      </w:r>
      <w:r w:rsidR="00185C18" w:rsidRPr="004010E4">
        <w:rPr>
          <w:rFonts w:asciiTheme="majorHAnsi" w:hAnsiTheme="majorHAnsi"/>
          <w:lang w:val="en-US"/>
        </w:rPr>
        <w:t xml:space="preserve">about </w:t>
      </w:r>
      <w:r w:rsidR="0064452B" w:rsidRPr="004010E4">
        <w:rPr>
          <w:rFonts w:asciiTheme="majorHAnsi" w:hAnsiTheme="majorHAnsi"/>
          <w:lang w:val="en-US"/>
        </w:rPr>
        <w:t xml:space="preserve">later </w:t>
      </w:r>
      <w:r w:rsidR="00185C18" w:rsidRPr="004010E4">
        <w:rPr>
          <w:rFonts w:asciiTheme="majorHAnsi" w:hAnsiTheme="majorHAnsi"/>
          <w:lang w:val="en-US"/>
        </w:rPr>
        <w:t xml:space="preserve">life in </w:t>
      </w:r>
      <w:r w:rsidR="0037247B" w:rsidRPr="004010E4">
        <w:rPr>
          <w:rFonts w:asciiTheme="majorHAnsi" w:hAnsiTheme="majorHAnsi"/>
          <w:lang w:val="en-US"/>
        </w:rPr>
        <w:t xml:space="preserve">countries other than the U.S., </w:t>
      </w:r>
      <w:r w:rsidR="00A81369" w:rsidRPr="004010E4">
        <w:rPr>
          <w:rFonts w:asciiTheme="majorHAnsi" w:hAnsiTheme="majorHAnsi"/>
          <w:lang w:val="en-US"/>
        </w:rPr>
        <w:t xml:space="preserve">including </w:t>
      </w:r>
      <w:r w:rsidRPr="004010E4">
        <w:rPr>
          <w:rFonts w:asciiTheme="majorHAnsi" w:hAnsiTheme="majorHAnsi"/>
          <w:lang w:val="en-US"/>
        </w:rPr>
        <w:t>the c</w:t>
      </w:r>
      <w:r w:rsidR="00185C18" w:rsidRPr="004010E4">
        <w:rPr>
          <w:rFonts w:asciiTheme="majorHAnsi" w:hAnsiTheme="majorHAnsi"/>
          <w:lang w:val="en-US"/>
        </w:rPr>
        <w:t>ultures</w:t>
      </w:r>
      <w:r w:rsidRPr="004010E4">
        <w:rPr>
          <w:rFonts w:asciiTheme="majorHAnsi" w:hAnsiTheme="majorHAnsi"/>
          <w:lang w:val="en-US"/>
        </w:rPr>
        <w:t xml:space="preserve">, </w:t>
      </w:r>
      <w:r w:rsidR="00185C18" w:rsidRPr="004010E4">
        <w:rPr>
          <w:rFonts w:asciiTheme="majorHAnsi" w:hAnsiTheme="majorHAnsi"/>
          <w:lang w:val="en-US"/>
        </w:rPr>
        <w:t xml:space="preserve">experiences, </w:t>
      </w:r>
      <w:r w:rsidR="0064452B" w:rsidRPr="004010E4">
        <w:rPr>
          <w:rFonts w:asciiTheme="majorHAnsi" w:hAnsiTheme="majorHAnsi"/>
          <w:lang w:val="en-US"/>
        </w:rPr>
        <w:t xml:space="preserve">challenges, </w:t>
      </w:r>
      <w:r w:rsidR="00185C18" w:rsidRPr="004010E4">
        <w:rPr>
          <w:rFonts w:asciiTheme="majorHAnsi" w:hAnsiTheme="majorHAnsi"/>
          <w:lang w:val="en-US"/>
        </w:rPr>
        <w:t xml:space="preserve">contributions, and needs of </w:t>
      </w:r>
      <w:r w:rsidRPr="004010E4">
        <w:rPr>
          <w:rFonts w:asciiTheme="majorHAnsi" w:hAnsiTheme="majorHAnsi"/>
          <w:lang w:val="en-US"/>
        </w:rPr>
        <w:t>older adults and their communities</w:t>
      </w:r>
      <w:r w:rsidR="00185C18" w:rsidRPr="004010E4">
        <w:rPr>
          <w:rFonts w:asciiTheme="majorHAnsi" w:hAnsiTheme="majorHAnsi"/>
          <w:lang w:val="en-US"/>
        </w:rPr>
        <w:t xml:space="preserve"> </w:t>
      </w:r>
      <w:r w:rsidR="00EC0261" w:rsidRPr="00EC0261">
        <w:rPr>
          <w:rFonts w:asciiTheme="majorHAnsi" w:hAnsiTheme="majorHAnsi"/>
          <w:i/>
          <w:lang w:val="en-US"/>
        </w:rPr>
        <w:t>(inquiry and critical thinking, communication)</w:t>
      </w:r>
      <w:r w:rsidR="00B3463C">
        <w:rPr>
          <w:rFonts w:asciiTheme="majorHAnsi" w:hAnsiTheme="majorHAnsi"/>
          <w:i/>
          <w:lang w:val="en-US"/>
        </w:rPr>
        <w:t>.</w:t>
      </w:r>
    </w:p>
    <w:p w14:paraId="7003B52A" w14:textId="7F97AFE1" w:rsidR="0007482F" w:rsidRPr="004010E4" w:rsidRDefault="0007482F" w:rsidP="00431AF6">
      <w:pPr>
        <w:shd w:val="clear" w:color="auto" w:fill="FFFFFF"/>
        <w:spacing w:after="120"/>
        <w:rPr>
          <w:rFonts w:asciiTheme="majorHAnsi" w:hAnsiTheme="majorHAnsi"/>
        </w:rPr>
      </w:pPr>
      <w:r w:rsidRPr="004010E4">
        <w:rPr>
          <w:rFonts w:asciiTheme="majorHAnsi" w:hAnsiTheme="majorHAnsi"/>
        </w:rPr>
        <w:t>(</w:t>
      </w:r>
      <w:r w:rsidR="007D4C7E">
        <w:rPr>
          <w:rFonts w:asciiTheme="majorHAnsi" w:hAnsiTheme="majorHAnsi"/>
          <w:lang w:val="en-US"/>
        </w:rPr>
        <w:t>*</w:t>
      </w:r>
      <w:r w:rsidRPr="004010E4">
        <w:rPr>
          <w:rFonts w:asciiTheme="majorHAnsi" w:hAnsiTheme="majorHAnsi"/>
        </w:rPr>
        <w:t xml:space="preserve">Note: UNST goals associated with a given </w:t>
      </w:r>
      <w:r w:rsidRPr="004010E4">
        <w:rPr>
          <w:rFonts w:asciiTheme="majorHAnsi" w:hAnsiTheme="majorHAnsi"/>
          <w:lang w:val="en-US"/>
        </w:rPr>
        <w:t>learning</w:t>
      </w:r>
      <w:r w:rsidRPr="004010E4">
        <w:rPr>
          <w:rFonts w:asciiTheme="majorHAnsi" w:hAnsiTheme="majorHAnsi"/>
        </w:rPr>
        <w:t xml:space="preserve"> </w:t>
      </w:r>
      <w:r w:rsidRPr="004010E4">
        <w:rPr>
          <w:rFonts w:asciiTheme="majorHAnsi" w:hAnsiTheme="majorHAnsi"/>
          <w:lang w:val="en-US"/>
        </w:rPr>
        <w:t>outcome</w:t>
      </w:r>
      <w:r w:rsidRPr="004010E4">
        <w:rPr>
          <w:rFonts w:asciiTheme="majorHAnsi" w:hAnsiTheme="majorHAnsi"/>
        </w:rPr>
        <w:t xml:space="preserve"> are listed in italics after each </w:t>
      </w:r>
      <w:r w:rsidRPr="004010E4">
        <w:rPr>
          <w:rFonts w:asciiTheme="majorHAnsi" w:hAnsiTheme="majorHAnsi"/>
          <w:lang w:val="en-US"/>
        </w:rPr>
        <w:t>learning</w:t>
      </w:r>
      <w:r w:rsidRPr="004010E4">
        <w:rPr>
          <w:rFonts w:asciiTheme="majorHAnsi" w:hAnsiTheme="majorHAnsi"/>
        </w:rPr>
        <w:t xml:space="preserve"> </w:t>
      </w:r>
      <w:r w:rsidRPr="004010E4">
        <w:rPr>
          <w:rFonts w:asciiTheme="majorHAnsi" w:hAnsiTheme="majorHAnsi"/>
          <w:lang w:val="en-US"/>
        </w:rPr>
        <w:t>outcome</w:t>
      </w:r>
      <w:r w:rsidR="00EC0261">
        <w:rPr>
          <w:rFonts w:asciiTheme="majorHAnsi" w:hAnsiTheme="majorHAnsi"/>
          <w:lang w:val="en-US"/>
        </w:rPr>
        <w:t>; since PHE 562 and 563 are required for Capstone students, some UNST goals are detailed in the PHE 563 syllabus</w:t>
      </w:r>
      <w:r w:rsidRPr="004010E4">
        <w:rPr>
          <w:rFonts w:asciiTheme="majorHAnsi" w:hAnsiTheme="majorHAnsi"/>
        </w:rPr>
        <w:t>)</w:t>
      </w:r>
    </w:p>
    <w:p w14:paraId="04632F85" w14:textId="77777777" w:rsidR="000453F0" w:rsidRPr="004010E4" w:rsidRDefault="000453F0" w:rsidP="00431AF6">
      <w:pPr>
        <w:spacing w:after="120"/>
        <w:rPr>
          <w:rFonts w:asciiTheme="majorHAnsi" w:hAnsiTheme="majorHAnsi"/>
          <w:b/>
          <w:lang w:val="en-US"/>
        </w:rPr>
      </w:pPr>
    </w:p>
    <w:p w14:paraId="08035E01" w14:textId="42BCC19B" w:rsidR="00185C18" w:rsidRPr="004010E4" w:rsidRDefault="0001731C" w:rsidP="00431AF6">
      <w:pPr>
        <w:spacing w:after="120"/>
        <w:rPr>
          <w:rFonts w:asciiTheme="majorHAnsi" w:hAnsiTheme="majorHAnsi"/>
          <w:lang w:val="en-US"/>
        </w:rPr>
      </w:pPr>
      <w:r w:rsidRPr="004010E4">
        <w:rPr>
          <w:rFonts w:asciiTheme="majorHAnsi" w:hAnsiTheme="majorHAnsi"/>
          <w:b/>
          <w:lang w:val="en-US"/>
        </w:rPr>
        <w:t>General Course Requirements and Expectations</w:t>
      </w:r>
      <w:r w:rsidRPr="004010E4">
        <w:rPr>
          <w:rFonts w:asciiTheme="majorHAnsi" w:hAnsiTheme="majorHAnsi"/>
          <w:lang w:val="en-US"/>
        </w:rPr>
        <w:t xml:space="preserve"> </w:t>
      </w:r>
    </w:p>
    <w:p w14:paraId="0439F581" w14:textId="77777777" w:rsidR="0001731C" w:rsidRPr="004010E4" w:rsidRDefault="00A81369" w:rsidP="00431AF6">
      <w:pPr>
        <w:spacing w:after="120"/>
        <w:rPr>
          <w:rFonts w:asciiTheme="majorHAnsi" w:hAnsiTheme="majorHAnsi"/>
        </w:rPr>
      </w:pPr>
      <w:r w:rsidRPr="004010E4">
        <w:rPr>
          <w:rFonts w:asciiTheme="majorHAnsi" w:hAnsiTheme="majorHAnsi"/>
          <w:bCs/>
          <w:iCs/>
          <w:lang w:val="en-US"/>
        </w:rPr>
        <w:t xml:space="preserve">Attendance at each </w:t>
      </w:r>
      <w:r w:rsidR="0001731C" w:rsidRPr="004010E4">
        <w:rPr>
          <w:rFonts w:asciiTheme="majorHAnsi" w:hAnsiTheme="majorHAnsi"/>
          <w:bCs/>
          <w:iCs/>
        </w:rPr>
        <w:t>class session</w:t>
      </w:r>
      <w:r w:rsidRPr="004010E4">
        <w:rPr>
          <w:rFonts w:asciiTheme="majorHAnsi" w:hAnsiTheme="majorHAnsi"/>
          <w:bCs/>
          <w:iCs/>
          <w:lang w:val="en-US"/>
        </w:rPr>
        <w:t xml:space="preserve"> is mandatory. </w:t>
      </w:r>
      <w:r w:rsidR="0001731C" w:rsidRPr="004010E4">
        <w:rPr>
          <w:rFonts w:asciiTheme="majorHAnsi" w:hAnsiTheme="majorHAnsi"/>
          <w:bCs/>
          <w:iCs/>
        </w:rPr>
        <w:t>I</w:t>
      </w:r>
      <w:r w:rsidRPr="004010E4">
        <w:rPr>
          <w:rFonts w:asciiTheme="majorHAnsi" w:hAnsiTheme="majorHAnsi"/>
          <w:bCs/>
          <w:iCs/>
          <w:lang w:val="en-US"/>
        </w:rPr>
        <w:t xml:space="preserve">n the event of </w:t>
      </w:r>
      <w:r w:rsidR="0001731C" w:rsidRPr="004010E4">
        <w:rPr>
          <w:rFonts w:asciiTheme="majorHAnsi" w:hAnsiTheme="majorHAnsi"/>
          <w:bCs/>
          <w:iCs/>
        </w:rPr>
        <w:t>extenuating</w:t>
      </w:r>
      <w:r w:rsidR="0001731C" w:rsidRPr="004010E4">
        <w:rPr>
          <w:rFonts w:asciiTheme="majorHAnsi" w:hAnsiTheme="majorHAnsi"/>
        </w:rPr>
        <w:t xml:space="preserve"> circumstances</w:t>
      </w:r>
      <w:r w:rsidRPr="004010E4">
        <w:rPr>
          <w:rFonts w:asciiTheme="majorHAnsi" w:hAnsiTheme="majorHAnsi"/>
          <w:lang w:val="en-US"/>
        </w:rPr>
        <w:t xml:space="preserve">, the </w:t>
      </w:r>
      <w:r w:rsidR="0001731C" w:rsidRPr="004010E4">
        <w:rPr>
          <w:rFonts w:asciiTheme="majorHAnsi" w:hAnsiTheme="majorHAnsi"/>
        </w:rPr>
        <w:t>student is responsible for reporting those</w:t>
      </w:r>
      <w:r w:rsidRPr="004010E4">
        <w:rPr>
          <w:rFonts w:asciiTheme="majorHAnsi" w:hAnsiTheme="majorHAnsi"/>
          <w:lang w:val="en-US"/>
        </w:rPr>
        <w:t>, in advance if possible, and making alternate arrangements with Dr. Neal</w:t>
      </w:r>
      <w:r w:rsidR="0037247B" w:rsidRPr="004010E4">
        <w:rPr>
          <w:rFonts w:asciiTheme="majorHAnsi" w:hAnsiTheme="majorHAnsi"/>
          <w:lang w:val="en-US"/>
        </w:rPr>
        <w:t xml:space="preserve">. Each </w:t>
      </w:r>
      <w:r w:rsidRPr="004010E4">
        <w:rPr>
          <w:rFonts w:asciiTheme="majorHAnsi" w:hAnsiTheme="majorHAnsi"/>
          <w:lang w:val="en-US"/>
        </w:rPr>
        <w:t xml:space="preserve">unexcused </w:t>
      </w:r>
      <w:r w:rsidR="0001731C" w:rsidRPr="004010E4">
        <w:rPr>
          <w:rFonts w:asciiTheme="majorHAnsi" w:hAnsiTheme="majorHAnsi"/>
        </w:rPr>
        <w:t xml:space="preserve">absence constitutes grounds for lowering the course grade by one level (e.g., </w:t>
      </w:r>
      <w:r w:rsidR="0037247B" w:rsidRPr="004010E4">
        <w:rPr>
          <w:rFonts w:asciiTheme="majorHAnsi" w:hAnsiTheme="majorHAnsi"/>
          <w:lang w:val="en-US"/>
        </w:rPr>
        <w:t xml:space="preserve">from an </w:t>
      </w:r>
      <w:r w:rsidR="0001731C" w:rsidRPr="004010E4">
        <w:rPr>
          <w:rFonts w:asciiTheme="majorHAnsi" w:hAnsiTheme="majorHAnsi"/>
        </w:rPr>
        <w:t>A</w:t>
      </w:r>
      <w:r w:rsidRPr="004010E4">
        <w:rPr>
          <w:rFonts w:asciiTheme="majorHAnsi" w:hAnsiTheme="majorHAnsi"/>
          <w:lang w:val="en-US"/>
        </w:rPr>
        <w:t>-</w:t>
      </w:r>
      <w:r w:rsidR="0001731C" w:rsidRPr="004010E4">
        <w:rPr>
          <w:rFonts w:asciiTheme="majorHAnsi" w:hAnsiTheme="majorHAnsi"/>
        </w:rPr>
        <w:t xml:space="preserve"> to </w:t>
      </w:r>
      <w:r w:rsidRPr="004010E4">
        <w:rPr>
          <w:rFonts w:asciiTheme="majorHAnsi" w:hAnsiTheme="majorHAnsi"/>
          <w:lang w:val="en-US"/>
        </w:rPr>
        <w:t>B+</w:t>
      </w:r>
      <w:r w:rsidR="0001731C" w:rsidRPr="004010E4">
        <w:rPr>
          <w:rFonts w:asciiTheme="majorHAnsi" w:hAnsiTheme="majorHAnsi"/>
        </w:rPr>
        <w:t>)</w:t>
      </w:r>
      <w:r w:rsidRPr="004010E4">
        <w:rPr>
          <w:rFonts w:asciiTheme="majorHAnsi" w:hAnsiTheme="majorHAnsi"/>
          <w:lang w:val="en-US"/>
        </w:rPr>
        <w:t xml:space="preserve">.  </w:t>
      </w:r>
      <w:r w:rsidR="0001731C" w:rsidRPr="004010E4">
        <w:rPr>
          <w:rFonts w:asciiTheme="majorHAnsi" w:hAnsiTheme="majorHAnsi"/>
        </w:rPr>
        <w:t xml:space="preserve"> </w:t>
      </w:r>
    </w:p>
    <w:p w14:paraId="6640F6D1" w14:textId="10831FBD" w:rsidR="0001731C" w:rsidRPr="00431AF6" w:rsidRDefault="0001731C" w:rsidP="00431AF6">
      <w:pPr>
        <w:spacing w:after="120"/>
        <w:rPr>
          <w:rFonts w:asciiTheme="majorHAnsi" w:hAnsiTheme="majorHAnsi"/>
        </w:rPr>
      </w:pPr>
      <w:r w:rsidRPr="004010E4">
        <w:rPr>
          <w:rFonts w:asciiTheme="majorHAnsi" w:hAnsiTheme="majorHAnsi"/>
        </w:rPr>
        <w:t xml:space="preserve">Students should expect to spend approximately </w:t>
      </w:r>
      <w:r w:rsidR="00185C18" w:rsidRPr="004010E4">
        <w:rPr>
          <w:rFonts w:asciiTheme="majorHAnsi" w:hAnsiTheme="majorHAnsi"/>
          <w:lang w:val="en-US"/>
        </w:rPr>
        <w:t>four</w:t>
      </w:r>
      <w:r w:rsidRPr="004010E4">
        <w:rPr>
          <w:rFonts w:asciiTheme="majorHAnsi" w:hAnsiTheme="majorHAnsi"/>
        </w:rPr>
        <w:t xml:space="preserve"> hours per week o</w:t>
      </w:r>
      <w:r w:rsidR="00AD566B" w:rsidRPr="004010E4">
        <w:rPr>
          <w:rFonts w:asciiTheme="majorHAnsi" w:hAnsiTheme="majorHAnsi"/>
        </w:rPr>
        <w:t xml:space="preserve">n </w:t>
      </w:r>
      <w:r w:rsidR="00A81369" w:rsidRPr="004010E4">
        <w:rPr>
          <w:rFonts w:asciiTheme="majorHAnsi" w:hAnsiTheme="majorHAnsi"/>
          <w:lang w:val="en-US"/>
        </w:rPr>
        <w:t xml:space="preserve">the </w:t>
      </w:r>
      <w:r w:rsidR="00AD566B" w:rsidRPr="004010E4">
        <w:rPr>
          <w:rFonts w:asciiTheme="majorHAnsi" w:hAnsiTheme="majorHAnsi"/>
        </w:rPr>
        <w:t>reading</w:t>
      </w:r>
      <w:r w:rsidR="009F5A52" w:rsidRPr="004010E4">
        <w:rPr>
          <w:rFonts w:asciiTheme="majorHAnsi" w:hAnsiTheme="majorHAnsi"/>
          <w:lang w:val="en-US"/>
        </w:rPr>
        <w:t>s</w:t>
      </w:r>
      <w:r w:rsidR="00AD566B" w:rsidRPr="004010E4">
        <w:rPr>
          <w:rFonts w:asciiTheme="majorHAnsi" w:hAnsiTheme="majorHAnsi"/>
          <w:lang w:val="en-US"/>
        </w:rPr>
        <w:t xml:space="preserve"> </w:t>
      </w:r>
      <w:r w:rsidR="009F5A52" w:rsidRPr="004010E4">
        <w:rPr>
          <w:rFonts w:asciiTheme="majorHAnsi" w:hAnsiTheme="majorHAnsi"/>
          <w:lang w:val="en-US"/>
        </w:rPr>
        <w:t xml:space="preserve">and </w:t>
      </w:r>
      <w:r w:rsidR="00AD566B" w:rsidRPr="004010E4">
        <w:rPr>
          <w:rFonts w:asciiTheme="majorHAnsi" w:hAnsiTheme="majorHAnsi"/>
          <w:lang w:val="en-US"/>
        </w:rPr>
        <w:t>assignments</w:t>
      </w:r>
      <w:r w:rsidR="00A81369" w:rsidRPr="004010E4">
        <w:rPr>
          <w:rFonts w:asciiTheme="majorHAnsi" w:hAnsiTheme="majorHAnsi"/>
          <w:lang w:val="en-US"/>
        </w:rPr>
        <w:t xml:space="preserve"> associated with this course</w:t>
      </w:r>
      <w:r w:rsidR="009F5A52" w:rsidRPr="004010E4">
        <w:rPr>
          <w:rFonts w:asciiTheme="majorHAnsi" w:hAnsiTheme="majorHAnsi"/>
          <w:lang w:val="en-US"/>
        </w:rPr>
        <w:t xml:space="preserve">. </w:t>
      </w:r>
    </w:p>
    <w:p w14:paraId="52F1A1F5" w14:textId="5868672F" w:rsidR="0001731C" w:rsidRPr="004010E4" w:rsidRDefault="0001731C" w:rsidP="00431AF6">
      <w:pPr>
        <w:spacing w:after="120"/>
        <w:rPr>
          <w:rFonts w:asciiTheme="majorHAnsi" w:hAnsiTheme="majorHAnsi"/>
        </w:rPr>
      </w:pPr>
      <w:r w:rsidRPr="004010E4">
        <w:rPr>
          <w:rFonts w:asciiTheme="majorHAnsi" w:hAnsiTheme="majorHAnsi"/>
        </w:rPr>
        <w:t xml:space="preserve">It is expected that students will be respectful </w:t>
      </w:r>
      <w:r w:rsidR="0044492E" w:rsidRPr="004010E4">
        <w:rPr>
          <w:rFonts w:asciiTheme="majorHAnsi" w:hAnsiTheme="majorHAnsi"/>
          <w:lang w:val="en-US"/>
        </w:rPr>
        <w:t>of</w:t>
      </w:r>
      <w:r w:rsidR="0044492E" w:rsidRPr="004010E4">
        <w:rPr>
          <w:rFonts w:asciiTheme="majorHAnsi" w:hAnsiTheme="majorHAnsi"/>
        </w:rPr>
        <w:t xml:space="preserve"> </w:t>
      </w:r>
      <w:r w:rsidRPr="004010E4">
        <w:rPr>
          <w:rFonts w:asciiTheme="majorHAnsi" w:hAnsiTheme="majorHAnsi"/>
        </w:rPr>
        <w:t>the classroom learning environment, which includes, among other things, turning off phones before the class begins, refraining from text messaging in class, and leaving computers/PDAs/I-Phones off unless working on a project that requires the internet</w:t>
      </w:r>
      <w:r w:rsidR="00850678" w:rsidRPr="004010E4">
        <w:rPr>
          <w:rFonts w:asciiTheme="majorHAnsi" w:hAnsiTheme="majorHAnsi"/>
          <w:lang w:val="en-US"/>
        </w:rPr>
        <w:t xml:space="preserve">. </w:t>
      </w:r>
      <w:r w:rsidR="0037247B" w:rsidRPr="004010E4">
        <w:rPr>
          <w:rFonts w:asciiTheme="majorHAnsi" w:hAnsiTheme="majorHAnsi"/>
          <w:lang w:val="en-US"/>
        </w:rPr>
        <w:t>Side conversations, texting, and c</w:t>
      </w:r>
      <w:r w:rsidRPr="004010E4">
        <w:rPr>
          <w:rFonts w:asciiTheme="majorHAnsi" w:hAnsiTheme="majorHAnsi"/>
        </w:rPr>
        <w:t xml:space="preserve">hecking emails, Facebook/Twitter accounts, or </w:t>
      </w:r>
      <w:r w:rsidR="00850678" w:rsidRPr="004010E4">
        <w:rPr>
          <w:rFonts w:asciiTheme="majorHAnsi" w:hAnsiTheme="majorHAnsi"/>
          <w:lang w:val="en-US"/>
        </w:rPr>
        <w:t xml:space="preserve">the like during class is unacceptable and will constitute grounds for lowering the course grade.    </w:t>
      </w:r>
      <w:r w:rsidRPr="004010E4">
        <w:rPr>
          <w:rFonts w:asciiTheme="majorHAnsi" w:hAnsiTheme="majorHAnsi"/>
        </w:rPr>
        <w:t xml:space="preserve">   </w:t>
      </w:r>
    </w:p>
    <w:p w14:paraId="7CB24BA7" w14:textId="384B59A8" w:rsidR="00C7055F" w:rsidRPr="004010E4" w:rsidRDefault="00C7055F" w:rsidP="00431AF6">
      <w:pPr>
        <w:spacing w:after="120"/>
        <w:rPr>
          <w:rFonts w:asciiTheme="majorHAnsi" w:hAnsiTheme="majorHAnsi"/>
          <w:lang w:val="en-US"/>
        </w:rPr>
      </w:pPr>
      <w:r w:rsidRPr="004010E4">
        <w:rPr>
          <w:rFonts w:asciiTheme="majorHAnsi" w:hAnsiTheme="majorHAnsi"/>
          <w:lang w:val="en-US"/>
        </w:rPr>
        <w:t xml:space="preserve">Accommodations for </w:t>
      </w:r>
      <w:r w:rsidR="00850678" w:rsidRPr="004010E4">
        <w:rPr>
          <w:rFonts w:asciiTheme="majorHAnsi" w:hAnsiTheme="majorHAnsi"/>
          <w:lang w:val="en-US"/>
        </w:rPr>
        <w:t>s</w:t>
      </w:r>
      <w:r w:rsidRPr="004010E4">
        <w:rPr>
          <w:rFonts w:asciiTheme="majorHAnsi" w:hAnsiTheme="majorHAnsi"/>
          <w:lang w:val="en-US"/>
        </w:rPr>
        <w:t xml:space="preserve">tudents with </w:t>
      </w:r>
      <w:r w:rsidR="00850678" w:rsidRPr="004010E4">
        <w:rPr>
          <w:rFonts w:asciiTheme="majorHAnsi" w:hAnsiTheme="majorHAnsi"/>
          <w:lang w:val="en-US"/>
        </w:rPr>
        <w:t>d</w:t>
      </w:r>
      <w:r w:rsidRPr="004010E4">
        <w:rPr>
          <w:rFonts w:asciiTheme="majorHAnsi" w:hAnsiTheme="majorHAnsi"/>
          <w:lang w:val="en-US"/>
        </w:rPr>
        <w:t xml:space="preserve">isabilities are coordinated </w:t>
      </w:r>
      <w:r w:rsidR="00861EB8" w:rsidRPr="004010E4">
        <w:rPr>
          <w:rFonts w:asciiTheme="majorHAnsi" w:hAnsiTheme="majorHAnsi"/>
          <w:lang w:val="en-US"/>
        </w:rPr>
        <w:t xml:space="preserve">among the student, </w:t>
      </w:r>
      <w:r w:rsidRPr="004010E4">
        <w:rPr>
          <w:rFonts w:asciiTheme="majorHAnsi" w:hAnsiTheme="majorHAnsi"/>
          <w:lang w:val="en-US"/>
        </w:rPr>
        <w:t xml:space="preserve">faculty, and the Disability Resource Center (DRC). Students with accommodations approved through the </w:t>
      </w:r>
      <w:r w:rsidRPr="004010E4">
        <w:rPr>
          <w:rFonts w:asciiTheme="majorHAnsi" w:hAnsiTheme="majorHAnsi"/>
          <w:lang w:val="en-US"/>
        </w:rPr>
        <w:lastRenderedPageBreak/>
        <w:t xml:space="preserve">DRC are responsible for contacting </w:t>
      </w:r>
      <w:r w:rsidR="00850678" w:rsidRPr="004010E4">
        <w:rPr>
          <w:rFonts w:asciiTheme="majorHAnsi" w:hAnsiTheme="majorHAnsi"/>
          <w:lang w:val="en-US"/>
        </w:rPr>
        <w:t xml:space="preserve">Dr. Neal </w:t>
      </w:r>
      <w:r w:rsidR="00861EB8" w:rsidRPr="004010E4">
        <w:rPr>
          <w:rFonts w:asciiTheme="majorHAnsi" w:hAnsiTheme="majorHAnsi"/>
          <w:lang w:val="en-US"/>
        </w:rPr>
        <w:t xml:space="preserve">no later than Wednesday of the second </w:t>
      </w:r>
      <w:r w:rsidRPr="004010E4">
        <w:rPr>
          <w:rFonts w:asciiTheme="majorHAnsi" w:hAnsiTheme="majorHAnsi"/>
          <w:lang w:val="en-US"/>
        </w:rPr>
        <w:t xml:space="preserve">week of the term </w:t>
      </w:r>
      <w:r w:rsidR="00861EB8" w:rsidRPr="004010E4">
        <w:rPr>
          <w:rFonts w:asciiTheme="majorHAnsi" w:hAnsiTheme="majorHAnsi"/>
          <w:lang w:val="en-US"/>
        </w:rPr>
        <w:t xml:space="preserve">(April 9) </w:t>
      </w:r>
      <w:r w:rsidRPr="004010E4">
        <w:rPr>
          <w:rFonts w:asciiTheme="majorHAnsi" w:hAnsiTheme="majorHAnsi"/>
          <w:lang w:val="en-US"/>
        </w:rPr>
        <w:t xml:space="preserve">to discuss accommodations. Students who believe they are eligible for accommodations but who have not yet obtained approval through the DRC should contact the DRC immediately.  </w:t>
      </w:r>
      <w:r w:rsidRPr="004010E4">
        <w:rPr>
          <w:rFonts w:asciiTheme="majorHAnsi" w:hAnsiTheme="majorHAnsi"/>
          <w:b/>
          <w:lang w:val="en-US"/>
        </w:rPr>
        <w:t> </w:t>
      </w:r>
      <w:r w:rsidRPr="004010E4">
        <w:rPr>
          <w:rFonts w:asciiTheme="majorHAnsi" w:hAnsiTheme="majorHAnsi"/>
          <w:lang w:val="en-US"/>
        </w:rPr>
        <w:t xml:space="preserve"> </w:t>
      </w:r>
    </w:p>
    <w:p w14:paraId="5F0D328A" w14:textId="77777777" w:rsidR="00C7055F" w:rsidRPr="004010E4" w:rsidRDefault="00206F3A" w:rsidP="00431AF6">
      <w:pPr>
        <w:spacing w:after="120"/>
        <w:rPr>
          <w:rFonts w:asciiTheme="majorHAnsi" w:hAnsiTheme="majorHAnsi"/>
          <w:lang w:val="en-US"/>
        </w:rPr>
      </w:pPr>
      <w:r w:rsidRPr="004010E4">
        <w:rPr>
          <w:rFonts w:asciiTheme="majorHAnsi" w:hAnsiTheme="majorHAnsi"/>
          <w:lang w:val="en-US"/>
        </w:rPr>
        <w:t>P</w:t>
      </w:r>
      <w:r w:rsidR="00C7055F" w:rsidRPr="004010E4">
        <w:rPr>
          <w:rFonts w:asciiTheme="majorHAnsi" w:hAnsiTheme="majorHAnsi"/>
          <w:lang w:val="en-US"/>
        </w:rPr>
        <w:t xml:space="preserve">lagiarism will not be tolerated in this course. </w:t>
      </w:r>
      <w:r w:rsidR="00850678" w:rsidRPr="004010E4">
        <w:rPr>
          <w:rFonts w:asciiTheme="majorHAnsi" w:hAnsiTheme="majorHAnsi"/>
          <w:lang w:val="en-US"/>
        </w:rPr>
        <w:t xml:space="preserve">When </w:t>
      </w:r>
      <w:r w:rsidR="00C7055F" w:rsidRPr="004010E4">
        <w:rPr>
          <w:rFonts w:asciiTheme="majorHAnsi" w:hAnsiTheme="majorHAnsi"/>
          <w:lang w:val="en-US"/>
        </w:rPr>
        <w:t xml:space="preserve">quoting another’s work in your written assignments, you must use quotation marks </w:t>
      </w:r>
      <w:r w:rsidRPr="004010E4">
        <w:rPr>
          <w:rFonts w:asciiTheme="majorHAnsi" w:hAnsiTheme="majorHAnsi"/>
          <w:lang w:val="en-US"/>
        </w:rPr>
        <w:t>and</w:t>
      </w:r>
      <w:r w:rsidR="00850678" w:rsidRPr="004010E4">
        <w:rPr>
          <w:rFonts w:asciiTheme="majorHAnsi" w:hAnsiTheme="majorHAnsi"/>
          <w:lang w:val="en-US"/>
        </w:rPr>
        <w:t xml:space="preserve"> cite the source. Sources must be provided when reviewing and synthesizing literature</w:t>
      </w:r>
      <w:r w:rsidR="00861EB8" w:rsidRPr="004010E4">
        <w:rPr>
          <w:rFonts w:asciiTheme="majorHAnsi" w:hAnsiTheme="majorHAnsi"/>
          <w:lang w:val="en-US"/>
        </w:rPr>
        <w:t xml:space="preserve">. </w:t>
      </w:r>
      <w:r w:rsidR="00C7055F" w:rsidRPr="004010E4">
        <w:rPr>
          <w:rFonts w:asciiTheme="majorHAnsi" w:hAnsiTheme="majorHAnsi"/>
          <w:lang w:val="en-US"/>
        </w:rPr>
        <w:t xml:space="preserve">  </w:t>
      </w:r>
    </w:p>
    <w:p w14:paraId="1D43340C" w14:textId="77777777" w:rsidR="00C7055F" w:rsidRPr="004010E4" w:rsidRDefault="00C7055F" w:rsidP="00431AF6">
      <w:pPr>
        <w:spacing w:after="120"/>
        <w:rPr>
          <w:rFonts w:asciiTheme="majorHAnsi" w:hAnsiTheme="majorHAnsi"/>
          <w:lang w:val="en-US"/>
        </w:rPr>
      </w:pPr>
      <w:r w:rsidRPr="004010E4">
        <w:rPr>
          <w:rFonts w:asciiTheme="majorHAnsi" w:hAnsiTheme="majorHAnsi"/>
          <w:lang w:val="en-US"/>
        </w:rPr>
        <w:t>All students must adhere to the PSU student code of conduct</w:t>
      </w:r>
      <w:r w:rsidR="00850678" w:rsidRPr="004010E4">
        <w:rPr>
          <w:rFonts w:asciiTheme="majorHAnsi" w:hAnsiTheme="majorHAnsi"/>
          <w:lang w:val="en-US"/>
        </w:rPr>
        <w:t xml:space="preserve">:  </w:t>
      </w:r>
      <w:hyperlink r:id="rId11" w:history="1">
        <w:r w:rsidR="00850678" w:rsidRPr="004010E4">
          <w:rPr>
            <w:rStyle w:val="Hyperlink"/>
            <w:rFonts w:asciiTheme="majorHAnsi" w:hAnsiTheme="majorHAnsi"/>
          </w:rPr>
          <w:t>http://pdx.edu/dos/psu-student-code-conduct</w:t>
        </w:r>
      </w:hyperlink>
      <w:r w:rsidR="00FE7F2A" w:rsidRPr="004010E4">
        <w:rPr>
          <w:rFonts w:asciiTheme="majorHAnsi" w:hAnsiTheme="majorHAnsi"/>
          <w:lang w:val="en-US"/>
        </w:rPr>
        <w:t xml:space="preserve">. </w:t>
      </w:r>
    </w:p>
    <w:p w14:paraId="36306689" w14:textId="77777777" w:rsidR="00576F0B" w:rsidRPr="004010E4" w:rsidRDefault="00576F0B" w:rsidP="00431AF6">
      <w:pPr>
        <w:spacing w:after="120"/>
        <w:rPr>
          <w:rFonts w:asciiTheme="majorHAnsi" w:hAnsiTheme="majorHAnsi"/>
          <w:b/>
        </w:rPr>
      </w:pPr>
    </w:p>
    <w:p w14:paraId="79DA55C1" w14:textId="77777777" w:rsidR="00BB563D" w:rsidRPr="004010E4" w:rsidRDefault="0001731C" w:rsidP="00431AF6">
      <w:pPr>
        <w:spacing w:after="120"/>
        <w:rPr>
          <w:rFonts w:asciiTheme="majorHAnsi" w:hAnsiTheme="majorHAnsi"/>
          <w:lang w:val="en-US"/>
        </w:rPr>
      </w:pPr>
      <w:r w:rsidRPr="004010E4">
        <w:rPr>
          <w:rFonts w:asciiTheme="majorHAnsi" w:hAnsiTheme="majorHAnsi"/>
          <w:b/>
        </w:rPr>
        <w:t>Specific Course Requirements</w:t>
      </w:r>
      <w:r w:rsidRPr="004010E4">
        <w:rPr>
          <w:rFonts w:asciiTheme="majorHAnsi" w:hAnsiTheme="majorHAnsi"/>
        </w:rPr>
        <w:t xml:space="preserve"> </w:t>
      </w:r>
    </w:p>
    <w:p w14:paraId="4818D1F6" w14:textId="77777777" w:rsidR="00C7055F" w:rsidRPr="00431AF6" w:rsidRDefault="0001731C" w:rsidP="00431AF6">
      <w:pPr>
        <w:pStyle w:val="ListParagraph"/>
        <w:numPr>
          <w:ilvl w:val="0"/>
          <w:numId w:val="35"/>
        </w:numPr>
        <w:spacing w:after="120"/>
        <w:ind w:left="720"/>
        <w:rPr>
          <w:rFonts w:asciiTheme="majorHAnsi" w:hAnsiTheme="majorHAnsi"/>
          <w:lang w:val="en-US"/>
        </w:rPr>
      </w:pPr>
      <w:r w:rsidRPr="00431AF6">
        <w:rPr>
          <w:rFonts w:asciiTheme="majorHAnsi" w:hAnsiTheme="majorHAnsi"/>
          <w:lang w:val="en-US"/>
        </w:rPr>
        <w:t xml:space="preserve">Completion of all required reading assignments </w:t>
      </w:r>
    </w:p>
    <w:p w14:paraId="7B3BA627" w14:textId="74F72DBB" w:rsidR="00C7055F" w:rsidRDefault="0001731C" w:rsidP="00431AF6">
      <w:pPr>
        <w:pStyle w:val="ListParagraph"/>
        <w:numPr>
          <w:ilvl w:val="0"/>
          <w:numId w:val="35"/>
        </w:numPr>
        <w:spacing w:after="120"/>
        <w:ind w:left="720"/>
        <w:rPr>
          <w:rFonts w:asciiTheme="majorHAnsi" w:hAnsiTheme="majorHAnsi"/>
          <w:lang w:val="en-US"/>
        </w:rPr>
      </w:pPr>
      <w:r w:rsidRPr="00431AF6">
        <w:rPr>
          <w:rFonts w:asciiTheme="majorHAnsi" w:hAnsiTheme="majorHAnsi"/>
          <w:lang w:val="en-US"/>
        </w:rPr>
        <w:t>Completion of all required written assignments (</w:t>
      </w:r>
      <w:r w:rsidR="00D322C9" w:rsidRPr="00431AF6">
        <w:rPr>
          <w:rFonts w:asciiTheme="majorHAnsi" w:hAnsiTheme="majorHAnsi"/>
          <w:lang w:val="en-US"/>
        </w:rPr>
        <w:t>E</w:t>
      </w:r>
      <w:r w:rsidRPr="00431AF6">
        <w:rPr>
          <w:rFonts w:asciiTheme="majorHAnsi" w:hAnsiTheme="majorHAnsi"/>
          <w:lang w:val="en-US"/>
        </w:rPr>
        <w:t>-mail</w:t>
      </w:r>
      <w:r w:rsidR="00D322C9" w:rsidRPr="00431AF6">
        <w:rPr>
          <w:rFonts w:asciiTheme="majorHAnsi" w:hAnsiTheme="majorHAnsi"/>
          <w:lang w:val="en-US"/>
        </w:rPr>
        <w:t xml:space="preserve"> all assignments </w:t>
      </w:r>
      <w:r w:rsidRPr="00431AF6">
        <w:rPr>
          <w:rFonts w:asciiTheme="majorHAnsi" w:hAnsiTheme="majorHAnsi"/>
          <w:lang w:val="en-US"/>
        </w:rPr>
        <w:t xml:space="preserve">by </w:t>
      </w:r>
      <w:r w:rsidR="00FE7F2A" w:rsidRPr="00431AF6">
        <w:rPr>
          <w:rFonts w:asciiTheme="majorHAnsi" w:hAnsiTheme="majorHAnsi"/>
          <w:lang w:val="en-US"/>
        </w:rPr>
        <w:t>3</w:t>
      </w:r>
      <w:r w:rsidRPr="00431AF6">
        <w:rPr>
          <w:rFonts w:asciiTheme="majorHAnsi" w:hAnsiTheme="majorHAnsi"/>
          <w:lang w:val="en-US"/>
        </w:rPr>
        <w:t>:</w:t>
      </w:r>
      <w:r w:rsidR="00FE7F2A" w:rsidRPr="00431AF6">
        <w:rPr>
          <w:rFonts w:asciiTheme="majorHAnsi" w:hAnsiTheme="majorHAnsi"/>
          <w:lang w:val="en-US"/>
        </w:rPr>
        <w:t>3</w:t>
      </w:r>
      <w:r w:rsidRPr="00431AF6">
        <w:rPr>
          <w:rFonts w:asciiTheme="majorHAnsi" w:hAnsiTheme="majorHAnsi"/>
          <w:lang w:val="en-US"/>
        </w:rPr>
        <w:t>0 p.m. on the date</w:t>
      </w:r>
      <w:r w:rsidR="00AD566B" w:rsidRPr="00431AF6">
        <w:rPr>
          <w:rFonts w:asciiTheme="majorHAnsi" w:hAnsiTheme="majorHAnsi"/>
          <w:lang w:val="en-US"/>
        </w:rPr>
        <w:t xml:space="preserve"> noted in the course outline to </w:t>
      </w:r>
      <w:hyperlink r:id="rId12" w:history="1">
        <w:r w:rsidR="00E74E4F" w:rsidRPr="00387067">
          <w:rPr>
            <w:rStyle w:val="Hyperlink"/>
            <w:rFonts w:asciiTheme="majorHAnsi" w:hAnsiTheme="majorHAnsi"/>
            <w:lang w:val="en-US"/>
          </w:rPr>
          <w:t>wernher@pdx.edu</w:t>
        </w:r>
      </w:hyperlink>
      <w:r w:rsidR="00E74E4F">
        <w:rPr>
          <w:rFonts w:asciiTheme="majorHAnsi" w:hAnsiTheme="majorHAnsi"/>
          <w:lang w:val="en-US"/>
        </w:rPr>
        <w:t>)</w:t>
      </w:r>
    </w:p>
    <w:p w14:paraId="3A621390" w14:textId="77DEFBAB" w:rsidR="00C7055F" w:rsidRPr="00431AF6" w:rsidRDefault="00C7055F" w:rsidP="00431AF6">
      <w:pPr>
        <w:pStyle w:val="ListParagraph"/>
        <w:numPr>
          <w:ilvl w:val="0"/>
          <w:numId w:val="35"/>
        </w:numPr>
        <w:spacing w:after="120"/>
        <w:ind w:left="720"/>
        <w:rPr>
          <w:rFonts w:asciiTheme="majorHAnsi" w:hAnsiTheme="majorHAnsi"/>
          <w:lang w:val="en-US"/>
        </w:rPr>
      </w:pPr>
      <w:r w:rsidRPr="00431AF6">
        <w:rPr>
          <w:rFonts w:asciiTheme="majorHAnsi" w:hAnsiTheme="majorHAnsi"/>
          <w:lang w:val="en-US"/>
        </w:rPr>
        <w:t>A</w:t>
      </w:r>
      <w:r w:rsidR="00ED4562" w:rsidRPr="00431AF6">
        <w:rPr>
          <w:rFonts w:asciiTheme="majorHAnsi" w:hAnsiTheme="majorHAnsi"/>
          <w:lang w:val="en-US"/>
        </w:rPr>
        <w:t>ctive participation in the course and activities</w:t>
      </w:r>
      <w:r w:rsidR="00D322C9" w:rsidRPr="00431AF6">
        <w:rPr>
          <w:rFonts w:asciiTheme="majorHAnsi" w:hAnsiTheme="majorHAnsi"/>
          <w:lang w:val="en-US"/>
        </w:rPr>
        <w:t>, including classroom discussions</w:t>
      </w:r>
    </w:p>
    <w:p w14:paraId="5F955CA5" w14:textId="77777777" w:rsidR="00850678" w:rsidRPr="004010E4" w:rsidRDefault="00850678" w:rsidP="00431AF6">
      <w:pPr>
        <w:spacing w:after="120"/>
        <w:rPr>
          <w:rFonts w:asciiTheme="majorHAnsi" w:hAnsiTheme="majorHAnsi"/>
          <w:b/>
          <w:lang w:val="en-US"/>
        </w:rPr>
      </w:pPr>
    </w:p>
    <w:p w14:paraId="000FFDE9" w14:textId="115110C7" w:rsidR="00ED4562" w:rsidRDefault="00ED4562" w:rsidP="00431AF6">
      <w:pPr>
        <w:spacing w:after="120"/>
        <w:rPr>
          <w:rFonts w:asciiTheme="majorHAnsi" w:hAnsiTheme="majorHAnsi"/>
        </w:rPr>
      </w:pPr>
      <w:r w:rsidRPr="004010E4">
        <w:rPr>
          <w:rFonts w:asciiTheme="majorHAnsi" w:hAnsiTheme="majorHAnsi"/>
          <w:b/>
        </w:rPr>
        <w:t>Assignments and Grading</w:t>
      </w:r>
      <w:r w:rsidRPr="004010E4">
        <w:rPr>
          <w:rFonts w:asciiTheme="majorHAnsi" w:hAnsiTheme="majorHAnsi"/>
        </w:rPr>
        <w:t xml:space="preserve">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079"/>
        <w:gridCol w:w="2346"/>
        <w:gridCol w:w="2483"/>
      </w:tblGrid>
      <w:tr w:rsidR="00431AF6" w:rsidRPr="00020BB1" w14:paraId="1835F715" w14:textId="7CD7F565" w:rsidTr="007D4C7E">
        <w:tc>
          <w:tcPr>
            <w:tcW w:w="2563" w:type="pct"/>
            <w:tcBorders>
              <w:bottom w:val="single" w:sz="4" w:space="0" w:color="auto"/>
            </w:tcBorders>
          </w:tcPr>
          <w:p w14:paraId="65B62853" w14:textId="5AF41434" w:rsidR="00431AF6" w:rsidRPr="00020BB1" w:rsidRDefault="00431AF6" w:rsidP="00020BB1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  <w:r w:rsidRPr="00020BB1">
              <w:rPr>
                <w:rFonts w:asciiTheme="majorHAnsi" w:hAnsiTheme="majorHAnsi"/>
                <w:b/>
                <w:lang w:val="en-US"/>
              </w:rPr>
              <w:t>Assignments</w:t>
            </w: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14:paraId="625A4FFD" w14:textId="704A17AD" w:rsidR="00431AF6" w:rsidRPr="00020BB1" w:rsidRDefault="00020BB1" w:rsidP="00020BB1">
            <w:pPr>
              <w:shd w:val="clear" w:color="auto" w:fill="auto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020BB1">
              <w:rPr>
                <w:rFonts w:asciiTheme="majorHAnsi" w:hAnsiTheme="majorHAnsi"/>
                <w:b/>
                <w:lang w:val="en-US"/>
              </w:rPr>
              <w:t>Points</w:t>
            </w:r>
          </w:p>
        </w:tc>
        <w:tc>
          <w:tcPr>
            <w:tcW w:w="1253" w:type="pct"/>
            <w:tcBorders>
              <w:bottom w:val="single" w:sz="4" w:space="0" w:color="auto"/>
            </w:tcBorders>
          </w:tcPr>
          <w:p w14:paraId="03EE2C84" w14:textId="657B2E93" w:rsidR="00431AF6" w:rsidRPr="00020BB1" w:rsidRDefault="00020BB1" w:rsidP="00020BB1">
            <w:pPr>
              <w:shd w:val="clear" w:color="auto" w:fill="auto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020BB1">
              <w:rPr>
                <w:rFonts w:asciiTheme="majorHAnsi" w:hAnsiTheme="majorHAnsi"/>
                <w:b/>
                <w:lang w:val="en-US"/>
              </w:rPr>
              <w:t>Due Date</w:t>
            </w:r>
          </w:p>
        </w:tc>
      </w:tr>
      <w:tr w:rsidR="00431AF6" w14:paraId="3213F243" w14:textId="632E6B24" w:rsidTr="007D4C7E">
        <w:tc>
          <w:tcPr>
            <w:tcW w:w="2563" w:type="pct"/>
            <w:tcBorders>
              <w:bottom w:val="nil"/>
            </w:tcBorders>
          </w:tcPr>
          <w:p w14:paraId="142A33DA" w14:textId="237CA9DF" w:rsidR="00431AF6" w:rsidRDefault="00020BB1" w:rsidP="00020BB1">
            <w:pPr>
              <w:shd w:val="clear" w:color="auto" w:fill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Class Preparation and Participation</w:t>
            </w:r>
            <w:r w:rsidR="00EC0261">
              <w:rPr>
                <w:rFonts w:asciiTheme="majorHAnsi" w:hAnsiTheme="majorHAnsi"/>
                <w:lang w:val="en-US"/>
              </w:rPr>
              <w:t>*</w:t>
            </w:r>
          </w:p>
        </w:tc>
        <w:tc>
          <w:tcPr>
            <w:tcW w:w="1184" w:type="pct"/>
            <w:tcBorders>
              <w:bottom w:val="nil"/>
            </w:tcBorders>
          </w:tcPr>
          <w:p w14:paraId="601A23A1" w14:textId="7E0D3037" w:rsidR="00431AF6" w:rsidRDefault="00020BB1" w:rsidP="00020BB1">
            <w:pPr>
              <w:shd w:val="clear" w:color="auto" w:fill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25</w:t>
            </w:r>
          </w:p>
        </w:tc>
        <w:tc>
          <w:tcPr>
            <w:tcW w:w="1253" w:type="pct"/>
            <w:tcBorders>
              <w:bottom w:val="nil"/>
            </w:tcBorders>
          </w:tcPr>
          <w:p w14:paraId="06D11DD9" w14:textId="41B69871" w:rsidR="00431AF6" w:rsidRDefault="00020BB1" w:rsidP="00020BB1">
            <w:pPr>
              <w:shd w:val="clear" w:color="auto" w:fill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ongoing</w:t>
            </w:r>
          </w:p>
        </w:tc>
      </w:tr>
      <w:tr w:rsidR="00431AF6" w14:paraId="70C7B32E" w14:textId="1F72B22D" w:rsidTr="007D4C7E">
        <w:tc>
          <w:tcPr>
            <w:tcW w:w="2563" w:type="pct"/>
            <w:tcBorders>
              <w:top w:val="nil"/>
              <w:bottom w:val="nil"/>
            </w:tcBorders>
          </w:tcPr>
          <w:p w14:paraId="6954AEED" w14:textId="03A402D6" w:rsidR="00431AF6" w:rsidRDefault="00020BB1" w:rsidP="00020BB1">
            <w:pPr>
              <w:shd w:val="clear" w:color="auto" w:fill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Media/ Current Event Presentation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14:paraId="55A12B6A" w14:textId="5AFFAFE8" w:rsidR="00431AF6" w:rsidRDefault="00020BB1" w:rsidP="00020BB1">
            <w:pPr>
              <w:shd w:val="clear" w:color="auto" w:fill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15</w:t>
            </w:r>
          </w:p>
        </w:tc>
        <w:tc>
          <w:tcPr>
            <w:tcW w:w="1253" w:type="pct"/>
            <w:tcBorders>
              <w:top w:val="nil"/>
              <w:bottom w:val="nil"/>
            </w:tcBorders>
          </w:tcPr>
          <w:p w14:paraId="0E2A1F80" w14:textId="1502F521" w:rsidR="00431AF6" w:rsidRDefault="00020BB1" w:rsidP="00020BB1">
            <w:pPr>
              <w:shd w:val="clear" w:color="auto" w:fill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TBD</w:t>
            </w:r>
          </w:p>
        </w:tc>
      </w:tr>
      <w:tr w:rsidR="00431AF6" w14:paraId="6B8260CA" w14:textId="010718FE" w:rsidTr="007D4C7E">
        <w:tc>
          <w:tcPr>
            <w:tcW w:w="2563" w:type="pct"/>
            <w:tcBorders>
              <w:top w:val="nil"/>
              <w:bottom w:val="nil"/>
            </w:tcBorders>
          </w:tcPr>
          <w:p w14:paraId="3831D9EE" w14:textId="460D8C2E" w:rsidR="00431AF6" w:rsidRDefault="00020BB1" w:rsidP="00020BB1">
            <w:pPr>
              <w:shd w:val="clear" w:color="auto" w:fill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Profile of Aging in X Country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14:paraId="076883BD" w14:textId="1E0C2FEC" w:rsidR="00431AF6" w:rsidRDefault="00020BB1" w:rsidP="00020BB1">
            <w:pPr>
              <w:shd w:val="clear" w:color="auto" w:fill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</w:t>
            </w:r>
          </w:p>
        </w:tc>
        <w:tc>
          <w:tcPr>
            <w:tcW w:w="1253" w:type="pct"/>
            <w:tcBorders>
              <w:top w:val="nil"/>
              <w:bottom w:val="nil"/>
            </w:tcBorders>
          </w:tcPr>
          <w:p w14:paraId="08567130" w14:textId="2D82B0CE" w:rsidR="00431AF6" w:rsidRDefault="00020BB1" w:rsidP="00020BB1">
            <w:pPr>
              <w:shd w:val="clear" w:color="auto" w:fill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4/25/14</w:t>
            </w:r>
          </w:p>
        </w:tc>
      </w:tr>
      <w:tr w:rsidR="00431AF6" w14:paraId="300EE08C" w14:textId="7740F8A8" w:rsidTr="007D4C7E">
        <w:tc>
          <w:tcPr>
            <w:tcW w:w="2563" w:type="pct"/>
            <w:tcBorders>
              <w:top w:val="nil"/>
              <w:bottom w:val="nil"/>
            </w:tcBorders>
          </w:tcPr>
          <w:p w14:paraId="03C823B7" w14:textId="10C7A2A5" w:rsidR="00431AF6" w:rsidRDefault="00020BB1" w:rsidP="00020BB1">
            <w:pPr>
              <w:shd w:val="clear" w:color="auto" w:fill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Research Paper Outline with References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14:paraId="46893A8D" w14:textId="54974600" w:rsidR="00431AF6" w:rsidRDefault="00020BB1" w:rsidP="00020BB1">
            <w:pPr>
              <w:shd w:val="clear" w:color="auto" w:fill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</w:t>
            </w:r>
          </w:p>
        </w:tc>
        <w:tc>
          <w:tcPr>
            <w:tcW w:w="1253" w:type="pct"/>
            <w:tcBorders>
              <w:top w:val="nil"/>
              <w:bottom w:val="nil"/>
            </w:tcBorders>
          </w:tcPr>
          <w:p w14:paraId="12902F8B" w14:textId="09C5A30F" w:rsidR="00431AF6" w:rsidRDefault="00020BB1" w:rsidP="00020BB1">
            <w:pPr>
              <w:shd w:val="clear" w:color="auto" w:fill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5/2/14</w:t>
            </w:r>
          </w:p>
        </w:tc>
      </w:tr>
      <w:tr w:rsidR="00431AF6" w14:paraId="532E263E" w14:textId="407CB5F2" w:rsidTr="007D4C7E">
        <w:tc>
          <w:tcPr>
            <w:tcW w:w="2563" w:type="pct"/>
            <w:tcBorders>
              <w:top w:val="nil"/>
              <w:bottom w:val="nil"/>
            </w:tcBorders>
          </w:tcPr>
          <w:p w14:paraId="45C9361F" w14:textId="55B756ED" w:rsidR="00431AF6" w:rsidRDefault="00020BB1" w:rsidP="00020BB1">
            <w:pPr>
              <w:shd w:val="clear" w:color="auto" w:fill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Research Paper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14:paraId="78F7D375" w14:textId="4A6562F6" w:rsidR="00431AF6" w:rsidRDefault="00020BB1" w:rsidP="00020BB1">
            <w:pPr>
              <w:shd w:val="clear" w:color="auto" w:fill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25</w:t>
            </w:r>
          </w:p>
        </w:tc>
        <w:tc>
          <w:tcPr>
            <w:tcW w:w="1253" w:type="pct"/>
            <w:tcBorders>
              <w:top w:val="nil"/>
              <w:bottom w:val="nil"/>
            </w:tcBorders>
          </w:tcPr>
          <w:p w14:paraId="0B5CE593" w14:textId="0ABC01CE" w:rsidR="00431AF6" w:rsidRDefault="00020BB1" w:rsidP="00020BB1">
            <w:pPr>
              <w:shd w:val="clear" w:color="auto" w:fill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5/30/14</w:t>
            </w:r>
          </w:p>
        </w:tc>
      </w:tr>
      <w:tr w:rsidR="00431AF6" w14:paraId="767A0EF2" w14:textId="05DFF805" w:rsidTr="007D4C7E">
        <w:tc>
          <w:tcPr>
            <w:tcW w:w="2563" w:type="pct"/>
            <w:tcBorders>
              <w:top w:val="nil"/>
            </w:tcBorders>
          </w:tcPr>
          <w:p w14:paraId="2C7DF057" w14:textId="758EAAC5" w:rsidR="00431AF6" w:rsidRDefault="00020BB1" w:rsidP="00020BB1">
            <w:pPr>
              <w:shd w:val="clear" w:color="auto" w:fill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Research Presentation</w:t>
            </w:r>
          </w:p>
        </w:tc>
        <w:tc>
          <w:tcPr>
            <w:tcW w:w="1184" w:type="pct"/>
            <w:tcBorders>
              <w:top w:val="nil"/>
            </w:tcBorders>
          </w:tcPr>
          <w:p w14:paraId="58AEC866" w14:textId="2E9265F6" w:rsidR="00431AF6" w:rsidRDefault="00020BB1" w:rsidP="00020BB1">
            <w:pPr>
              <w:shd w:val="clear" w:color="auto" w:fill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</w:t>
            </w:r>
          </w:p>
        </w:tc>
        <w:tc>
          <w:tcPr>
            <w:tcW w:w="1253" w:type="pct"/>
            <w:tcBorders>
              <w:top w:val="nil"/>
            </w:tcBorders>
          </w:tcPr>
          <w:p w14:paraId="7C3A9375" w14:textId="699DF72D" w:rsidR="00431AF6" w:rsidRDefault="00020BB1" w:rsidP="00020BB1">
            <w:pPr>
              <w:shd w:val="clear" w:color="auto" w:fill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6/6/14</w:t>
            </w:r>
          </w:p>
        </w:tc>
      </w:tr>
      <w:tr w:rsidR="00431AF6" w:rsidRPr="00020BB1" w14:paraId="5F962A17" w14:textId="6E37DFD2" w:rsidTr="007D4C7E">
        <w:tc>
          <w:tcPr>
            <w:tcW w:w="2563" w:type="pct"/>
          </w:tcPr>
          <w:p w14:paraId="439C55D8" w14:textId="5E660433" w:rsidR="00431AF6" w:rsidRPr="00020BB1" w:rsidRDefault="00020BB1" w:rsidP="00020BB1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  <w:r w:rsidRPr="00020BB1">
              <w:rPr>
                <w:rFonts w:asciiTheme="majorHAnsi" w:hAnsiTheme="majorHAnsi"/>
                <w:b/>
                <w:lang w:val="en-US"/>
              </w:rPr>
              <w:t>Final Course Grade</w:t>
            </w:r>
          </w:p>
        </w:tc>
        <w:tc>
          <w:tcPr>
            <w:tcW w:w="1184" w:type="pct"/>
          </w:tcPr>
          <w:p w14:paraId="04F49DC1" w14:textId="415E6C1A" w:rsidR="00431AF6" w:rsidRPr="00020BB1" w:rsidRDefault="00020BB1" w:rsidP="00020BB1">
            <w:pPr>
              <w:shd w:val="clear" w:color="auto" w:fill="auto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020BB1">
              <w:rPr>
                <w:rFonts w:asciiTheme="majorHAnsi" w:hAnsiTheme="majorHAnsi"/>
                <w:b/>
                <w:lang w:val="en-US"/>
              </w:rPr>
              <w:t>100 Points Total</w:t>
            </w:r>
          </w:p>
        </w:tc>
        <w:tc>
          <w:tcPr>
            <w:tcW w:w="1253" w:type="pct"/>
          </w:tcPr>
          <w:p w14:paraId="70925FEA" w14:textId="77777777" w:rsidR="00431AF6" w:rsidRPr="00020BB1" w:rsidRDefault="00431AF6" w:rsidP="00020BB1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</w:p>
        </w:tc>
      </w:tr>
    </w:tbl>
    <w:p w14:paraId="374DDFB3" w14:textId="77777777" w:rsidR="009E1B87" w:rsidRPr="004010E4" w:rsidRDefault="009E1B87" w:rsidP="00431AF6">
      <w:pPr>
        <w:spacing w:after="120"/>
        <w:rPr>
          <w:rFonts w:asciiTheme="majorHAnsi" w:hAnsiTheme="majorHAnsi"/>
          <w:lang w:val="en-US"/>
        </w:rPr>
      </w:pPr>
    </w:p>
    <w:p w14:paraId="72CC931A" w14:textId="4577C58B" w:rsidR="009E1B87" w:rsidRDefault="009E1B87" w:rsidP="009E1B87">
      <w:pPr>
        <w:spacing w:after="120"/>
        <w:rPr>
          <w:rFonts w:asciiTheme="majorHAnsi" w:hAnsiTheme="majorHAnsi"/>
          <w:lang w:val="en-US"/>
        </w:rPr>
      </w:pPr>
      <w:r w:rsidRPr="004010E4">
        <w:rPr>
          <w:rFonts w:asciiTheme="majorHAnsi" w:hAnsiTheme="majorHAnsi"/>
          <w:lang w:val="en-US"/>
        </w:rPr>
        <w:t xml:space="preserve">* </w:t>
      </w:r>
      <w:r w:rsidR="00EC70A0">
        <w:rPr>
          <w:rFonts w:asciiTheme="majorHAnsi" w:hAnsiTheme="majorHAnsi"/>
          <w:lang w:val="en-US"/>
        </w:rPr>
        <w:t>G</w:t>
      </w:r>
      <w:r w:rsidRPr="004010E4">
        <w:rPr>
          <w:rFonts w:asciiTheme="majorHAnsi" w:hAnsiTheme="majorHAnsi"/>
          <w:lang w:val="en-US"/>
        </w:rPr>
        <w:t xml:space="preserve">raduate </w:t>
      </w:r>
      <w:r w:rsidR="00EC70A0">
        <w:rPr>
          <w:rFonts w:asciiTheme="majorHAnsi" w:hAnsiTheme="majorHAnsi"/>
          <w:lang w:val="en-US"/>
        </w:rPr>
        <w:t>s</w:t>
      </w:r>
      <w:r w:rsidRPr="004010E4">
        <w:rPr>
          <w:rFonts w:asciiTheme="majorHAnsi" w:hAnsiTheme="majorHAnsi"/>
          <w:lang w:val="en-US"/>
        </w:rPr>
        <w:t>tudents</w:t>
      </w:r>
      <w:r w:rsidR="00EC70A0">
        <w:rPr>
          <w:rFonts w:asciiTheme="majorHAnsi" w:hAnsiTheme="majorHAnsi"/>
          <w:lang w:val="en-US"/>
        </w:rPr>
        <w:t xml:space="preserve"> will be held to a higher standard for all assignments. </w:t>
      </w:r>
      <w:r w:rsidR="00C82A8F">
        <w:rPr>
          <w:rFonts w:asciiTheme="majorHAnsi" w:hAnsiTheme="majorHAnsi"/>
          <w:lang w:val="en-US"/>
        </w:rPr>
        <w:t>The research paper will be longer/more detailed, and g</w:t>
      </w:r>
      <w:r w:rsidR="00EC70A0">
        <w:rPr>
          <w:rFonts w:asciiTheme="majorHAnsi" w:hAnsiTheme="majorHAnsi"/>
          <w:lang w:val="en-US"/>
        </w:rPr>
        <w:t xml:space="preserve">raduate students </w:t>
      </w:r>
      <w:r w:rsidR="00C82A8F">
        <w:rPr>
          <w:rFonts w:asciiTheme="majorHAnsi" w:hAnsiTheme="majorHAnsi"/>
          <w:lang w:val="en-US"/>
        </w:rPr>
        <w:t xml:space="preserve">also </w:t>
      </w:r>
      <w:r w:rsidR="00EC70A0">
        <w:rPr>
          <w:rFonts w:asciiTheme="majorHAnsi" w:hAnsiTheme="majorHAnsi"/>
          <w:lang w:val="en-US"/>
        </w:rPr>
        <w:t xml:space="preserve">will be expected to </w:t>
      </w:r>
      <w:r w:rsidR="00EC0261">
        <w:rPr>
          <w:rFonts w:asciiTheme="majorHAnsi" w:hAnsiTheme="majorHAnsi"/>
          <w:lang w:val="en-US"/>
        </w:rPr>
        <w:t>lead the discussion of one week’s readings</w:t>
      </w:r>
      <w:r w:rsidR="00EC70A0">
        <w:rPr>
          <w:rFonts w:asciiTheme="majorHAnsi" w:hAnsiTheme="majorHAnsi"/>
          <w:lang w:val="en-US"/>
        </w:rPr>
        <w:t xml:space="preserve"> as part of their </w:t>
      </w:r>
      <w:r w:rsidR="00C82A8F">
        <w:rPr>
          <w:rFonts w:asciiTheme="majorHAnsi" w:hAnsiTheme="majorHAnsi"/>
          <w:lang w:val="en-US"/>
        </w:rPr>
        <w:t xml:space="preserve">class </w:t>
      </w:r>
      <w:r w:rsidR="00EC70A0">
        <w:rPr>
          <w:rFonts w:asciiTheme="majorHAnsi" w:hAnsiTheme="majorHAnsi"/>
          <w:lang w:val="en-US"/>
        </w:rPr>
        <w:t>participation</w:t>
      </w:r>
      <w:r w:rsidR="00C82A8F">
        <w:rPr>
          <w:rFonts w:asciiTheme="majorHAnsi" w:hAnsiTheme="majorHAnsi"/>
          <w:lang w:val="en-US"/>
        </w:rPr>
        <w:t xml:space="preserve">.    </w:t>
      </w:r>
    </w:p>
    <w:p w14:paraId="34BCDE0C" w14:textId="77777777" w:rsidR="009E1B87" w:rsidRPr="009E1B87" w:rsidRDefault="009E1B87" w:rsidP="009E1B87">
      <w:pPr>
        <w:spacing w:after="120"/>
        <w:rPr>
          <w:rFonts w:asciiTheme="majorHAnsi" w:hAnsiTheme="majorHAnsi"/>
          <w:lang w:val="en-US"/>
        </w:rPr>
      </w:pPr>
    </w:p>
    <w:p w14:paraId="56BDD18D" w14:textId="77777777" w:rsidR="009E1B87" w:rsidRDefault="009E1B87">
      <w:pPr>
        <w:shd w:val="clear" w:color="auto" w:fill="auto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br w:type="page"/>
      </w:r>
    </w:p>
    <w:p w14:paraId="7B18257E" w14:textId="4EFCE3D9" w:rsidR="0001731C" w:rsidRPr="004010E4" w:rsidRDefault="0001731C" w:rsidP="009E1B87">
      <w:pPr>
        <w:spacing w:after="120"/>
        <w:rPr>
          <w:rFonts w:asciiTheme="majorHAnsi" w:hAnsiTheme="majorHAnsi"/>
          <w:lang w:val="en-US"/>
        </w:rPr>
      </w:pPr>
      <w:r w:rsidRPr="004010E4">
        <w:rPr>
          <w:rFonts w:asciiTheme="majorHAnsi" w:hAnsiTheme="majorHAnsi"/>
          <w:b/>
          <w:lang w:val="en-US"/>
        </w:rPr>
        <w:lastRenderedPageBreak/>
        <w:t xml:space="preserve">Description of Assignments </w:t>
      </w:r>
    </w:p>
    <w:p w14:paraId="43CC8581" w14:textId="70E4B94D" w:rsidR="008C0AB2" w:rsidRPr="004010E4" w:rsidRDefault="00FE206F" w:rsidP="00020BB1">
      <w:pPr>
        <w:widowControl w:val="0"/>
        <w:numPr>
          <w:ilvl w:val="0"/>
          <w:numId w:val="33"/>
        </w:numPr>
        <w:shd w:val="clear" w:color="auto" w:fill="auto"/>
        <w:tabs>
          <w:tab w:val="left" w:pos="-720"/>
          <w:tab w:val="left" w:pos="0"/>
        </w:tabs>
        <w:suppressAutoHyphens/>
        <w:snapToGrid w:val="0"/>
        <w:spacing w:after="120"/>
        <w:rPr>
          <w:rFonts w:asciiTheme="majorHAnsi" w:hAnsiTheme="majorHAnsi"/>
        </w:rPr>
      </w:pPr>
      <w:r w:rsidRPr="004010E4">
        <w:rPr>
          <w:rFonts w:asciiTheme="majorHAnsi" w:hAnsiTheme="majorHAnsi"/>
          <w:b/>
          <w:lang w:val="en-US"/>
        </w:rPr>
        <w:t xml:space="preserve">Class Preparation and Participation. </w:t>
      </w:r>
      <w:r w:rsidR="008C0AB2" w:rsidRPr="004010E4">
        <w:rPr>
          <w:rFonts w:asciiTheme="majorHAnsi" w:hAnsiTheme="majorHAnsi"/>
        </w:rPr>
        <w:t>Each class session will include discussion of the reading and its application to the life situations of older people and their families</w:t>
      </w:r>
      <w:r w:rsidRPr="004010E4">
        <w:rPr>
          <w:rFonts w:asciiTheme="majorHAnsi" w:hAnsiTheme="majorHAnsi"/>
          <w:lang w:val="en-US"/>
        </w:rPr>
        <w:t xml:space="preserve"> throughout the world</w:t>
      </w:r>
      <w:r w:rsidR="008C0AB2" w:rsidRPr="004010E4">
        <w:rPr>
          <w:rFonts w:asciiTheme="majorHAnsi" w:hAnsiTheme="majorHAnsi"/>
        </w:rPr>
        <w:t xml:space="preserve">.  </w:t>
      </w:r>
      <w:r w:rsidRPr="004010E4">
        <w:rPr>
          <w:rFonts w:asciiTheme="majorHAnsi" w:hAnsiTheme="majorHAnsi"/>
          <w:lang w:val="en-US"/>
        </w:rPr>
        <w:t xml:space="preserve">It </w:t>
      </w:r>
      <w:r w:rsidR="008C0AB2" w:rsidRPr="004010E4">
        <w:rPr>
          <w:rFonts w:asciiTheme="majorHAnsi" w:hAnsiTheme="majorHAnsi"/>
        </w:rPr>
        <w:t xml:space="preserve">is expected that students will </w:t>
      </w:r>
      <w:r w:rsidRPr="004010E4">
        <w:rPr>
          <w:rFonts w:asciiTheme="majorHAnsi" w:hAnsiTheme="majorHAnsi"/>
          <w:lang w:val="en-US"/>
        </w:rPr>
        <w:t xml:space="preserve">attend each class and </w:t>
      </w:r>
      <w:r w:rsidR="008C0AB2" w:rsidRPr="004010E4">
        <w:rPr>
          <w:rFonts w:asciiTheme="majorHAnsi" w:hAnsiTheme="majorHAnsi"/>
        </w:rPr>
        <w:t xml:space="preserve">come to class prepared to </w:t>
      </w:r>
      <w:r w:rsidRPr="004010E4">
        <w:rPr>
          <w:rFonts w:asciiTheme="majorHAnsi" w:hAnsiTheme="majorHAnsi"/>
          <w:lang w:val="en-US"/>
        </w:rPr>
        <w:t xml:space="preserve">comment on the reading and respond to the discussion questions posed at the conclusion of each chapter. </w:t>
      </w:r>
      <w:r w:rsidR="008C0AB2" w:rsidRPr="004010E4">
        <w:rPr>
          <w:rFonts w:asciiTheme="majorHAnsi" w:hAnsiTheme="majorHAnsi"/>
          <w:b/>
        </w:rPr>
        <w:t xml:space="preserve">Attending each class, </w:t>
      </w:r>
      <w:r w:rsidR="00EC0261">
        <w:rPr>
          <w:rFonts w:asciiTheme="majorHAnsi" w:hAnsiTheme="majorHAnsi"/>
          <w:b/>
          <w:lang w:val="en-US"/>
        </w:rPr>
        <w:t xml:space="preserve">being attentive during class sessions, </w:t>
      </w:r>
      <w:r w:rsidR="008C0AB2" w:rsidRPr="004010E4">
        <w:rPr>
          <w:rFonts w:asciiTheme="majorHAnsi" w:hAnsiTheme="majorHAnsi"/>
          <w:b/>
        </w:rPr>
        <w:t xml:space="preserve">reading the assigned material prior to each class, </w:t>
      </w:r>
      <w:r w:rsidR="008C0AB2" w:rsidRPr="004010E4">
        <w:rPr>
          <w:rFonts w:asciiTheme="majorHAnsi" w:hAnsiTheme="majorHAnsi"/>
        </w:rPr>
        <w:t xml:space="preserve">and </w:t>
      </w:r>
      <w:r w:rsidR="008C0AB2" w:rsidRPr="004010E4">
        <w:rPr>
          <w:rFonts w:asciiTheme="majorHAnsi" w:hAnsiTheme="majorHAnsi"/>
          <w:b/>
        </w:rPr>
        <w:t xml:space="preserve">participating thoughtfully in class discussions </w:t>
      </w:r>
      <w:r w:rsidRPr="004010E4">
        <w:rPr>
          <w:rFonts w:asciiTheme="majorHAnsi" w:hAnsiTheme="majorHAnsi"/>
          <w:lang w:val="en-US"/>
        </w:rPr>
        <w:t xml:space="preserve">will </w:t>
      </w:r>
      <w:r w:rsidR="008C0AB2" w:rsidRPr="004010E4">
        <w:rPr>
          <w:rFonts w:asciiTheme="majorHAnsi" w:hAnsiTheme="majorHAnsi"/>
        </w:rPr>
        <w:t xml:space="preserve">count for </w:t>
      </w:r>
      <w:r w:rsidRPr="00020BB1">
        <w:rPr>
          <w:rFonts w:asciiTheme="majorHAnsi" w:hAnsiTheme="majorHAnsi"/>
          <w:b/>
          <w:lang w:val="en-US"/>
        </w:rPr>
        <w:t>2</w:t>
      </w:r>
      <w:r w:rsidR="008C0AB2" w:rsidRPr="00020BB1">
        <w:rPr>
          <w:rFonts w:asciiTheme="majorHAnsi" w:hAnsiTheme="majorHAnsi"/>
          <w:b/>
        </w:rPr>
        <w:t>5%</w:t>
      </w:r>
      <w:r w:rsidR="008C0AB2" w:rsidRPr="004010E4">
        <w:rPr>
          <w:rFonts w:asciiTheme="majorHAnsi" w:hAnsiTheme="majorHAnsi"/>
        </w:rPr>
        <w:t xml:space="preserve"> of the final grade</w:t>
      </w:r>
      <w:r w:rsidR="00C82A8F">
        <w:rPr>
          <w:rFonts w:asciiTheme="majorHAnsi" w:hAnsiTheme="majorHAnsi"/>
          <w:lang w:val="en-US"/>
        </w:rPr>
        <w:t>.</w:t>
      </w:r>
      <w:r w:rsidR="00EC0261">
        <w:rPr>
          <w:rFonts w:asciiTheme="majorHAnsi" w:hAnsiTheme="majorHAnsi"/>
          <w:lang w:val="en-US"/>
        </w:rPr>
        <w:t xml:space="preserve"> (</w:t>
      </w:r>
      <w:r w:rsidR="00C82A8F">
        <w:rPr>
          <w:rFonts w:asciiTheme="majorHAnsi" w:hAnsiTheme="majorHAnsi"/>
          <w:lang w:val="en-US"/>
        </w:rPr>
        <w:t>G</w:t>
      </w:r>
      <w:r w:rsidR="00EC0261">
        <w:rPr>
          <w:rFonts w:asciiTheme="majorHAnsi" w:hAnsiTheme="majorHAnsi"/>
          <w:lang w:val="en-US"/>
        </w:rPr>
        <w:t>raduate students are also required to lead a discussion of one week’s readings</w:t>
      </w:r>
      <w:r w:rsidR="00C82A8F">
        <w:rPr>
          <w:rFonts w:asciiTheme="majorHAnsi" w:hAnsiTheme="majorHAnsi"/>
          <w:lang w:val="en-US"/>
        </w:rPr>
        <w:t>.</w:t>
      </w:r>
      <w:r w:rsidR="00EC0261">
        <w:rPr>
          <w:rFonts w:asciiTheme="majorHAnsi" w:hAnsiTheme="majorHAnsi"/>
          <w:lang w:val="en-US"/>
        </w:rPr>
        <w:t>)</w:t>
      </w:r>
      <w:r w:rsidR="008C0AB2" w:rsidRPr="004010E4">
        <w:rPr>
          <w:rFonts w:asciiTheme="majorHAnsi" w:hAnsiTheme="majorHAnsi"/>
        </w:rPr>
        <w:t xml:space="preserve"> </w:t>
      </w:r>
    </w:p>
    <w:p w14:paraId="302D1CAD" w14:textId="77777777" w:rsidR="00E14337" w:rsidRPr="004010E4" w:rsidRDefault="00BB563D" w:rsidP="00020BB1">
      <w:pPr>
        <w:widowControl w:val="0"/>
        <w:numPr>
          <w:ilvl w:val="0"/>
          <w:numId w:val="33"/>
        </w:numPr>
        <w:shd w:val="clear" w:color="auto" w:fill="auto"/>
        <w:tabs>
          <w:tab w:val="left" w:pos="-720"/>
          <w:tab w:val="left" w:pos="0"/>
        </w:tabs>
        <w:suppressAutoHyphens/>
        <w:snapToGrid w:val="0"/>
        <w:spacing w:after="120"/>
        <w:rPr>
          <w:rFonts w:asciiTheme="majorHAnsi" w:hAnsiTheme="majorHAnsi"/>
        </w:rPr>
      </w:pPr>
      <w:r w:rsidRPr="004010E4">
        <w:rPr>
          <w:rFonts w:asciiTheme="majorHAnsi" w:hAnsiTheme="majorHAnsi"/>
          <w:b/>
          <w:lang w:val="en-US"/>
        </w:rPr>
        <w:t>Media/Current Event</w:t>
      </w:r>
      <w:r w:rsidRPr="004010E4">
        <w:rPr>
          <w:rFonts w:asciiTheme="majorHAnsi" w:hAnsiTheme="majorHAnsi"/>
          <w:lang w:val="en-US"/>
        </w:rPr>
        <w:t xml:space="preserve">: </w:t>
      </w:r>
      <w:r w:rsidR="0030557C" w:rsidRPr="004010E4">
        <w:rPr>
          <w:rFonts w:asciiTheme="majorHAnsi" w:hAnsiTheme="majorHAnsi"/>
          <w:lang w:val="en-US"/>
        </w:rPr>
        <w:t xml:space="preserve">Prepare a brief presentation concerning </w:t>
      </w:r>
      <w:r w:rsidR="00E14337" w:rsidRPr="004010E4">
        <w:rPr>
          <w:rFonts w:asciiTheme="majorHAnsi" w:hAnsiTheme="majorHAnsi"/>
        </w:rPr>
        <w:t xml:space="preserve">something from the </w:t>
      </w:r>
      <w:r w:rsidR="00E14337" w:rsidRPr="004010E4">
        <w:rPr>
          <w:rFonts w:asciiTheme="majorHAnsi" w:hAnsiTheme="majorHAnsi"/>
          <w:b/>
        </w:rPr>
        <w:t>popular media</w:t>
      </w:r>
      <w:r w:rsidR="00E14337" w:rsidRPr="004010E4">
        <w:rPr>
          <w:rFonts w:asciiTheme="majorHAnsi" w:hAnsiTheme="majorHAnsi"/>
        </w:rPr>
        <w:t xml:space="preserve"> (e.g., a video, newspaper or magazine ad</w:t>
      </w:r>
      <w:r w:rsidR="0030557C" w:rsidRPr="004010E4">
        <w:rPr>
          <w:rFonts w:asciiTheme="majorHAnsi" w:hAnsiTheme="majorHAnsi"/>
          <w:lang w:val="en-US"/>
        </w:rPr>
        <w:t xml:space="preserve"> or </w:t>
      </w:r>
      <w:r w:rsidR="00E14337" w:rsidRPr="004010E4">
        <w:rPr>
          <w:rFonts w:asciiTheme="majorHAnsi" w:hAnsiTheme="majorHAnsi"/>
        </w:rPr>
        <w:t>article</w:t>
      </w:r>
      <w:r w:rsidR="0030557C" w:rsidRPr="004010E4">
        <w:rPr>
          <w:rFonts w:asciiTheme="majorHAnsi" w:hAnsiTheme="majorHAnsi"/>
          <w:lang w:val="en-US"/>
        </w:rPr>
        <w:t xml:space="preserve">, </w:t>
      </w:r>
      <w:r w:rsidR="0030557C" w:rsidRPr="004010E4">
        <w:rPr>
          <w:rFonts w:asciiTheme="majorHAnsi" w:hAnsiTheme="majorHAnsi"/>
        </w:rPr>
        <w:t>greeting card, comic strip, joke</w:t>
      </w:r>
      <w:r w:rsidR="00E14337" w:rsidRPr="004010E4">
        <w:rPr>
          <w:rFonts w:asciiTheme="majorHAnsi" w:hAnsiTheme="majorHAnsi"/>
        </w:rPr>
        <w:t xml:space="preserve">) that depicts some aspect of </w:t>
      </w:r>
      <w:r w:rsidR="0030557C" w:rsidRPr="004010E4">
        <w:rPr>
          <w:rFonts w:asciiTheme="majorHAnsi" w:hAnsiTheme="majorHAnsi"/>
          <w:lang w:val="en-US"/>
        </w:rPr>
        <w:t xml:space="preserve">global </w:t>
      </w:r>
      <w:r w:rsidR="00E14337" w:rsidRPr="004010E4">
        <w:rPr>
          <w:rFonts w:asciiTheme="majorHAnsi" w:hAnsiTheme="majorHAnsi"/>
        </w:rPr>
        <w:t xml:space="preserve">aging.  </w:t>
      </w:r>
      <w:r w:rsidR="0030557C" w:rsidRPr="004010E4">
        <w:rPr>
          <w:rFonts w:asciiTheme="majorHAnsi" w:hAnsiTheme="majorHAnsi"/>
          <w:lang w:val="en-US"/>
        </w:rPr>
        <w:t xml:space="preserve">Describe the </w:t>
      </w:r>
      <w:r w:rsidR="0030557C" w:rsidRPr="004010E4">
        <w:rPr>
          <w:rFonts w:asciiTheme="majorHAnsi" w:hAnsiTheme="majorHAnsi"/>
        </w:rPr>
        <w:t>selection</w:t>
      </w:r>
      <w:r w:rsidR="0030557C" w:rsidRPr="004010E4">
        <w:rPr>
          <w:rFonts w:asciiTheme="majorHAnsi" w:hAnsiTheme="majorHAnsi"/>
          <w:lang w:val="en-US"/>
        </w:rPr>
        <w:t xml:space="preserve">, explain </w:t>
      </w:r>
      <w:r w:rsidR="00E14337" w:rsidRPr="004010E4">
        <w:rPr>
          <w:rFonts w:asciiTheme="majorHAnsi" w:hAnsiTheme="majorHAnsi"/>
        </w:rPr>
        <w:t xml:space="preserve">why you selected it and </w:t>
      </w:r>
      <w:r w:rsidR="0030557C" w:rsidRPr="004010E4">
        <w:rPr>
          <w:rFonts w:asciiTheme="majorHAnsi" w:hAnsiTheme="majorHAnsi"/>
          <w:lang w:val="en-US"/>
        </w:rPr>
        <w:t xml:space="preserve">how it relates to global aging, and </w:t>
      </w:r>
      <w:r w:rsidR="00E14337" w:rsidRPr="004010E4">
        <w:rPr>
          <w:rFonts w:asciiTheme="majorHAnsi" w:hAnsiTheme="majorHAnsi"/>
        </w:rPr>
        <w:t>pose a question to the class for discussion.  (</w:t>
      </w:r>
      <w:r w:rsidR="00870561" w:rsidRPr="00020BB1">
        <w:rPr>
          <w:rFonts w:asciiTheme="majorHAnsi" w:hAnsiTheme="majorHAnsi"/>
          <w:b/>
          <w:lang w:val="en-US"/>
        </w:rPr>
        <w:t>15</w:t>
      </w:r>
      <w:r w:rsidR="00E14337" w:rsidRPr="00020BB1">
        <w:rPr>
          <w:rFonts w:asciiTheme="majorHAnsi" w:hAnsiTheme="majorHAnsi"/>
          <w:b/>
        </w:rPr>
        <w:t>%</w:t>
      </w:r>
      <w:r w:rsidR="00E14337" w:rsidRPr="004010E4">
        <w:rPr>
          <w:rFonts w:asciiTheme="majorHAnsi" w:hAnsiTheme="majorHAnsi"/>
        </w:rPr>
        <w:t>)</w:t>
      </w:r>
    </w:p>
    <w:p w14:paraId="3F72F334" w14:textId="182CFC6E" w:rsidR="00C7055F" w:rsidRPr="004010E4" w:rsidRDefault="006F3BB0" w:rsidP="00020BB1">
      <w:pPr>
        <w:numPr>
          <w:ilvl w:val="0"/>
          <w:numId w:val="9"/>
        </w:numPr>
        <w:spacing w:after="120"/>
        <w:rPr>
          <w:rFonts w:asciiTheme="majorHAnsi" w:hAnsiTheme="majorHAnsi"/>
          <w:lang w:val="en-US"/>
        </w:rPr>
      </w:pPr>
      <w:r w:rsidRPr="004010E4">
        <w:rPr>
          <w:rFonts w:asciiTheme="majorHAnsi" w:hAnsiTheme="majorHAnsi"/>
          <w:b/>
          <w:lang w:val="en-US"/>
        </w:rPr>
        <w:t xml:space="preserve">Profile of Aging in a Selected </w:t>
      </w:r>
      <w:r w:rsidR="00FA5B83" w:rsidRPr="004010E4">
        <w:rPr>
          <w:rFonts w:asciiTheme="majorHAnsi" w:hAnsiTheme="majorHAnsi"/>
          <w:b/>
          <w:lang w:val="en-US"/>
        </w:rPr>
        <w:t>Country</w:t>
      </w:r>
      <w:r w:rsidR="00FA5B83" w:rsidRPr="004010E4">
        <w:rPr>
          <w:rFonts w:asciiTheme="majorHAnsi" w:hAnsiTheme="majorHAnsi"/>
          <w:lang w:val="en-US"/>
        </w:rPr>
        <w:t xml:space="preserve">: </w:t>
      </w:r>
      <w:r w:rsidR="0030557C" w:rsidRPr="004010E4">
        <w:rPr>
          <w:rFonts w:asciiTheme="majorHAnsi" w:hAnsiTheme="majorHAnsi"/>
          <w:lang w:val="en-US"/>
        </w:rPr>
        <w:t>D</w:t>
      </w:r>
      <w:r w:rsidR="00C173DB" w:rsidRPr="004010E4">
        <w:rPr>
          <w:rFonts w:asciiTheme="majorHAnsi" w:hAnsiTheme="majorHAnsi"/>
          <w:lang w:val="en-US"/>
        </w:rPr>
        <w:t xml:space="preserve">evelop a short </w:t>
      </w:r>
      <w:r w:rsidR="00971E13" w:rsidRPr="004010E4">
        <w:rPr>
          <w:rFonts w:asciiTheme="majorHAnsi" w:hAnsiTheme="majorHAnsi"/>
          <w:lang w:val="en-US"/>
        </w:rPr>
        <w:t xml:space="preserve">written </w:t>
      </w:r>
      <w:r w:rsidR="001478A6" w:rsidRPr="004010E4">
        <w:rPr>
          <w:rFonts w:asciiTheme="majorHAnsi" w:hAnsiTheme="majorHAnsi"/>
          <w:lang w:val="en-US"/>
        </w:rPr>
        <w:t xml:space="preserve">profile of </w:t>
      </w:r>
      <w:r w:rsidR="0030557C" w:rsidRPr="004010E4">
        <w:rPr>
          <w:rFonts w:asciiTheme="majorHAnsi" w:hAnsiTheme="majorHAnsi"/>
          <w:lang w:val="en-US"/>
        </w:rPr>
        <w:t xml:space="preserve">aging within </w:t>
      </w:r>
      <w:r w:rsidR="001478A6" w:rsidRPr="004010E4">
        <w:rPr>
          <w:rFonts w:asciiTheme="majorHAnsi" w:hAnsiTheme="majorHAnsi"/>
          <w:lang w:val="en-US"/>
        </w:rPr>
        <w:t xml:space="preserve">a </w:t>
      </w:r>
      <w:r w:rsidR="00971E13" w:rsidRPr="004010E4">
        <w:rPr>
          <w:rFonts w:asciiTheme="majorHAnsi" w:hAnsiTheme="majorHAnsi"/>
          <w:lang w:val="en-US"/>
        </w:rPr>
        <w:t>country</w:t>
      </w:r>
      <w:r w:rsidR="0030557C" w:rsidRPr="004010E4">
        <w:rPr>
          <w:rFonts w:asciiTheme="majorHAnsi" w:hAnsiTheme="majorHAnsi"/>
          <w:lang w:val="en-US"/>
        </w:rPr>
        <w:t xml:space="preserve"> selected from a list of countries provided </w:t>
      </w:r>
      <w:r w:rsidR="00D21504">
        <w:rPr>
          <w:rFonts w:asciiTheme="majorHAnsi" w:hAnsiTheme="majorHAnsi"/>
          <w:lang w:val="en-US"/>
        </w:rPr>
        <w:t>in this syllabus</w:t>
      </w:r>
      <w:r w:rsidR="00971E13" w:rsidRPr="004010E4">
        <w:rPr>
          <w:rFonts w:asciiTheme="majorHAnsi" w:hAnsiTheme="majorHAnsi"/>
          <w:lang w:val="en-US"/>
        </w:rPr>
        <w:t xml:space="preserve"> </w:t>
      </w:r>
      <w:r w:rsidR="00C173DB" w:rsidRPr="004010E4">
        <w:rPr>
          <w:rFonts w:asciiTheme="majorHAnsi" w:hAnsiTheme="majorHAnsi"/>
          <w:lang w:val="en-US"/>
        </w:rPr>
        <w:t>(2</w:t>
      </w:r>
      <w:r w:rsidR="005012B0" w:rsidRPr="004010E4">
        <w:rPr>
          <w:rFonts w:asciiTheme="majorHAnsi" w:hAnsiTheme="majorHAnsi"/>
          <w:lang w:val="en-US"/>
        </w:rPr>
        <w:t>-3</w:t>
      </w:r>
      <w:r w:rsidR="00C173DB" w:rsidRPr="004010E4">
        <w:rPr>
          <w:rFonts w:asciiTheme="majorHAnsi" w:hAnsiTheme="majorHAnsi"/>
          <w:lang w:val="en-US"/>
        </w:rPr>
        <w:t xml:space="preserve"> </w:t>
      </w:r>
      <w:r w:rsidR="00971E13" w:rsidRPr="004010E4">
        <w:rPr>
          <w:rFonts w:asciiTheme="majorHAnsi" w:hAnsiTheme="majorHAnsi"/>
          <w:lang w:val="en-US"/>
        </w:rPr>
        <w:t>p</w:t>
      </w:r>
      <w:r w:rsidR="00C173DB" w:rsidRPr="004010E4">
        <w:rPr>
          <w:rFonts w:asciiTheme="majorHAnsi" w:hAnsiTheme="majorHAnsi"/>
          <w:lang w:val="en-US"/>
        </w:rPr>
        <w:t>ages</w:t>
      </w:r>
      <w:r w:rsidR="001478A6" w:rsidRPr="004010E4">
        <w:rPr>
          <w:rFonts w:asciiTheme="majorHAnsi" w:hAnsiTheme="majorHAnsi"/>
          <w:lang w:val="en-US"/>
        </w:rPr>
        <w:t xml:space="preserve"> single-spaced</w:t>
      </w:r>
      <w:r w:rsidR="00BB563D" w:rsidRPr="004010E4">
        <w:rPr>
          <w:rFonts w:asciiTheme="majorHAnsi" w:hAnsiTheme="majorHAnsi"/>
          <w:lang w:val="en-US"/>
        </w:rPr>
        <w:t xml:space="preserve">, </w:t>
      </w:r>
      <w:r w:rsidR="001478A6" w:rsidRPr="004010E4">
        <w:rPr>
          <w:rFonts w:asciiTheme="majorHAnsi" w:hAnsiTheme="majorHAnsi"/>
          <w:lang w:val="en-US"/>
        </w:rPr>
        <w:t>excluding references</w:t>
      </w:r>
      <w:r w:rsidR="00BB563D" w:rsidRPr="004010E4">
        <w:rPr>
          <w:rFonts w:asciiTheme="majorHAnsi" w:hAnsiTheme="majorHAnsi"/>
          <w:lang w:val="en-US"/>
        </w:rPr>
        <w:t>;</w:t>
      </w:r>
      <w:r w:rsidR="00C173DB" w:rsidRPr="004010E4">
        <w:rPr>
          <w:rFonts w:asciiTheme="majorHAnsi" w:hAnsiTheme="majorHAnsi"/>
          <w:lang w:val="en-US"/>
        </w:rPr>
        <w:t xml:space="preserve"> 12-point font</w:t>
      </w:r>
      <w:r w:rsidR="00BB563D" w:rsidRPr="004010E4">
        <w:rPr>
          <w:rFonts w:asciiTheme="majorHAnsi" w:hAnsiTheme="majorHAnsi"/>
          <w:lang w:val="en-US"/>
        </w:rPr>
        <w:t>;</w:t>
      </w:r>
      <w:r w:rsidR="00C173DB" w:rsidRPr="004010E4">
        <w:rPr>
          <w:rFonts w:asciiTheme="majorHAnsi" w:hAnsiTheme="majorHAnsi"/>
          <w:lang w:val="en-US"/>
        </w:rPr>
        <w:t xml:space="preserve"> </w:t>
      </w:r>
      <w:r w:rsidR="00971E13" w:rsidRPr="004010E4">
        <w:rPr>
          <w:rFonts w:asciiTheme="majorHAnsi" w:hAnsiTheme="majorHAnsi"/>
          <w:lang w:val="en-US"/>
        </w:rPr>
        <w:t>1</w:t>
      </w:r>
      <w:r w:rsidR="00C173DB" w:rsidRPr="004010E4">
        <w:rPr>
          <w:rFonts w:asciiTheme="majorHAnsi" w:hAnsiTheme="majorHAnsi"/>
          <w:lang w:val="en-US"/>
        </w:rPr>
        <w:t>-inch margins)</w:t>
      </w:r>
      <w:r w:rsidR="001478A6" w:rsidRPr="004010E4">
        <w:rPr>
          <w:rFonts w:asciiTheme="majorHAnsi" w:hAnsiTheme="majorHAnsi"/>
          <w:lang w:val="en-US"/>
        </w:rPr>
        <w:t xml:space="preserve">. </w:t>
      </w:r>
      <w:r w:rsidR="00971E13" w:rsidRPr="004010E4">
        <w:rPr>
          <w:rFonts w:asciiTheme="majorHAnsi" w:hAnsiTheme="majorHAnsi"/>
          <w:lang w:val="en-US"/>
        </w:rPr>
        <w:t xml:space="preserve">The profile should </w:t>
      </w:r>
      <w:r w:rsidR="005012B0" w:rsidRPr="004010E4">
        <w:rPr>
          <w:rFonts w:asciiTheme="majorHAnsi" w:hAnsiTheme="majorHAnsi"/>
          <w:lang w:val="en-US"/>
        </w:rPr>
        <w:t xml:space="preserve">include </w:t>
      </w:r>
      <w:r w:rsidR="00971E13" w:rsidRPr="004010E4">
        <w:rPr>
          <w:rFonts w:asciiTheme="majorHAnsi" w:hAnsiTheme="majorHAnsi"/>
          <w:lang w:val="en-US"/>
        </w:rPr>
        <w:t>information about the country</w:t>
      </w:r>
      <w:r w:rsidR="0030557C" w:rsidRPr="004010E4">
        <w:rPr>
          <w:rFonts w:asciiTheme="majorHAnsi" w:hAnsiTheme="majorHAnsi"/>
          <w:lang w:val="en-US"/>
        </w:rPr>
        <w:t>’</w:t>
      </w:r>
      <w:r w:rsidR="0096427A" w:rsidRPr="004010E4">
        <w:rPr>
          <w:rFonts w:asciiTheme="majorHAnsi" w:hAnsiTheme="majorHAnsi"/>
          <w:lang w:val="en-US"/>
        </w:rPr>
        <w:t>s</w:t>
      </w:r>
      <w:r w:rsidR="00971E13" w:rsidRPr="004010E4">
        <w:rPr>
          <w:rFonts w:asciiTheme="majorHAnsi" w:hAnsiTheme="majorHAnsi"/>
          <w:lang w:val="en-US"/>
        </w:rPr>
        <w:t xml:space="preserve"> demographic</w:t>
      </w:r>
      <w:r w:rsidR="0030557C" w:rsidRPr="004010E4">
        <w:rPr>
          <w:rFonts w:asciiTheme="majorHAnsi" w:hAnsiTheme="majorHAnsi"/>
          <w:lang w:val="en-US"/>
        </w:rPr>
        <w:t xml:space="preserve"> characteristic</w:t>
      </w:r>
      <w:r w:rsidR="00971E13" w:rsidRPr="004010E4">
        <w:rPr>
          <w:rFonts w:asciiTheme="majorHAnsi" w:hAnsiTheme="majorHAnsi"/>
          <w:lang w:val="en-US"/>
        </w:rPr>
        <w:t>s</w:t>
      </w:r>
      <w:r w:rsidR="00F96D89" w:rsidRPr="004010E4">
        <w:rPr>
          <w:rFonts w:asciiTheme="majorHAnsi" w:hAnsiTheme="majorHAnsi"/>
          <w:lang w:val="en-US"/>
        </w:rPr>
        <w:t xml:space="preserve">, </w:t>
      </w:r>
      <w:r w:rsidR="00FE206F" w:rsidRPr="004010E4">
        <w:rPr>
          <w:rFonts w:asciiTheme="majorHAnsi" w:hAnsiTheme="majorHAnsi"/>
          <w:lang w:val="en-US"/>
        </w:rPr>
        <w:t xml:space="preserve">key </w:t>
      </w:r>
      <w:r w:rsidR="0030557C" w:rsidRPr="004010E4">
        <w:rPr>
          <w:rFonts w:asciiTheme="majorHAnsi" w:hAnsiTheme="majorHAnsi"/>
          <w:lang w:val="en-US"/>
        </w:rPr>
        <w:t xml:space="preserve">aging-related </w:t>
      </w:r>
      <w:r w:rsidR="00F96D89" w:rsidRPr="004010E4">
        <w:rPr>
          <w:rFonts w:asciiTheme="majorHAnsi" w:hAnsiTheme="majorHAnsi"/>
          <w:lang w:val="en-US"/>
        </w:rPr>
        <w:t xml:space="preserve">policies, </w:t>
      </w:r>
      <w:r w:rsidR="00D31F7B" w:rsidRPr="004010E4">
        <w:rPr>
          <w:rFonts w:asciiTheme="majorHAnsi" w:hAnsiTheme="majorHAnsi"/>
          <w:lang w:val="en-US"/>
        </w:rPr>
        <w:t xml:space="preserve">health and social services, </w:t>
      </w:r>
      <w:r w:rsidR="00FE206F" w:rsidRPr="004010E4">
        <w:rPr>
          <w:rFonts w:asciiTheme="majorHAnsi" w:hAnsiTheme="majorHAnsi"/>
          <w:lang w:val="en-US"/>
        </w:rPr>
        <w:t xml:space="preserve">and </w:t>
      </w:r>
      <w:r w:rsidRPr="004010E4">
        <w:rPr>
          <w:rFonts w:asciiTheme="majorHAnsi" w:hAnsiTheme="majorHAnsi"/>
          <w:lang w:val="en-US"/>
        </w:rPr>
        <w:t xml:space="preserve">critical issues </w:t>
      </w:r>
      <w:r w:rsidR="0030557C" w:rsidRPr="004010E4">
        <w:rPr>
          <w:rFonts w:asciiTheme="majorHAnsi" w:hAnsiTheme="majorHAnsi"/>
          <w:lang w:val="en-US"/>
        </w:rPr>
        <w:t>and</w:t>
      </w:r>
      <w:r w:rsidR="00F96D89" w:rsidRPr="004010E4">
        <w:rPr>
          <w:rFonts w:asciiTheme="majorHAnsi" w:hAnsiTheme="majorHAnsi"/>
          <w:lang w:val="en-US"/>
        </w:rPr>
        <w:t xml:space="preserve"> opportunities</w:t>
      </w:r>
      <w:r w:rsidR="0030557C" w:rsidRPr="004010E4">
        <w:rPr>
          <w:rFonts w:asciiTheme="majorHAnsi" w:hAnsiTheme="majorHAnsi"/>
          <w:lang w:val="en-US"/>
        </w:rPr>
        <w:t xml:space="preserve"> associated with </w:t>
      </w:r>
      <w:r w:rsidR="00FE206F" w:rsidRPr="004010E4">
        <w:rPr>
          <w:rFonts w:asciiTheme="majorHAnsi" w:hAnsiTheme="majorHAnsi"/>
          <w:lang w:val="en-US"/>
        </w:rPr>
        <w:t xml:space="preserve">the country’s </w:t>
      </w:r>
      <w:r w:rsidR="0030557C" w:rsidRPr="004010E4">
        <w:rPr>
          <w:rFonts w:asciiTheme="majorHAnsi" w:hAnsiTheme="majorHAnsi"/>
          <w:lang w:val="en-US"/>
        </w:rPr>
        <w:t>aging population</w:t>
      </w:r>
      <w:r w:rsidR="009E1B87">
        <w:rPr>
          <w:rFonts w:asciiTheme="majorHAnsi" w:hAnsiTheme="majorHAnsi"/>
          <w:lang w:val="en-US"/>
        </w:rPr>
        <w:t>.</w:t>
      </w:r>
      <w:r w:rsidR="00FA5B83" w:rsidRPr="004010E4">
        <w:rPr>
          <w:rFonts w:asciiTheme="majorHAnsi" w:hAnsiTheme="majorHAnsi"/>
          <w:lang w:val="en-US"/>
        </w:rPr>
        <w:t xml:space="preserve"> </w:t>
      </w:r>
      <w:r w:rsidR="0037247B" w:rsidRPr="004010E4">
        <w:rPr>
          <w:rFonts w:asciiTheme="majorHAnsi" w:hAnsiTheme="majorHAnsi"/>
          <w:lang w:val="en-US"/>
        </w:rPr>
        <w:t>(</w:t>
      </w:r>
      <w:r w:rsidR="0037247B" w:rsidRPr="00AB795E">
        <w:rPr>
          <w:rFonts w:asciiTheme="majorHAnsi" w:hAnsiTheme="majorHAnsi"/>
          <w:b/>
          <w:lang w:val="en-US"/>
        </w:rPr>
        <w:t>20%</w:t>
      </w:r>
      <w:r w:rsidR="0037247B" w:rsidRPr="004010E4">
        <w:rPr>
          <w:rFonts w:asciiTheme="majorHAnsi" w:hAnsiTheme="majorHAnsi"/>
          <w:lang w:val="en-US"/>
        </w:rPr>
        <w:t>)</w:t>
      </w:r>
      <w:r w:rsidR="009E1B87">
        <w:rPr>
          <w:rFonts w:asciiTheme="majorHAnsi" w:hAnsiTheme="majorHAnsi"/>
          <w:lang w:val="en-US"/>
        </w:rPr>
        <w:t>.</w:t>
      </w:r>
    </w:p>
    <w:p w14:paraId="7BCD696A" w14:textId="16E18D3C" w:rsidR="00D21504" w:rsidRDefault="00EC44C8" w:rsidP="00020BB1">
      <w:pPr>
        <w:numPr>
          <w:ilvl w:val="0"/>
          <w:numId w:val="9"/>
        </w:numPr>
        <w:spacing w:after="120"/>
        <w:rPr>
          <w:rFonts w:asciiTheme="majorHAnsi" w:hAnsiTheme="majorHAnsi"/>
          <w:lang w:val="en-US"/>
        </w:rPr>
      </w:pPr>
      <w:r w:rsidRPr="004010E4">
        <w:rPr>
          <w:rFonts w:asciiTheme="majorHAnsi" w:hAnsiTheme="majorHAnsi"/>
          <w:b/>
          <w:lang w:val="en-US"/>
        </w:rPr>
        <w:t>Research</w:t>
      </w:r>
      <w:r w:rsidR="00206C9A">
        <w:rPr>
          <w:rFonts w:asciiTheme="majorHAnsi" w:hAnsiTheme="majorHAnsi"/>
          <w:b/>
          <w:lang w:val="en-US"/>
        </w:rPr>
        <w:t xml:space="preserve"> Paper </w:t>
      </w:r>
      <w:r w:rsidR="00FA5B83" w:rsidRPr="004010E4">
        <w:rPr>
          <w:rFonts w:asciiTheme="majorHAnsi" w:hAnsiTheme="majorHAnsi"/>
          <w:b/>
          <w:lang w:val="en-US"/>
        </w:rPr>
        <w:t>Outline</w:t>
      </w:r>
      <w:r w:rsidR="001478A6" w:rsidRPr="004010E4">
        <w:rPr>
          <w:rFonts w:asciiTheme="majorHAnsi" w:hAnsiTheme="majorHAnsi"/>
          <w:b/>
          <w:lang w:val="en-US"/>
        </w:rPr>
        <w:t xml:space="preserve"> </w:t>
      </w:r>
      <w:r w:rsidR="00DD6B4D" w:rsidRPr="004010E4">
        <w:rPr>
          <w:rFonts w:asciiTheme="majorHAnsi" w:hAnsiTheme="majorHAnsi"/>
          <w:b/>
          <w:lang w:val="en-US"/>
        </w:rPr>
        <w:t xml:space="preserve">with </w:t>
      </w:r>
      <w:r w:rsidR="001478A6" w:rsidRPr="004010E4">
        <w:rPr>
          <w:rFonts w:asciiTheme="majorHAnsi" w:hAnsiTheme="majorHAnsi"/>
          <w:b/>
          <w:lang w:val="en-US"/>
        </w:rPr>
        <w:t>References</w:t>
      </w:r>
      <w:r w:rsidR="00DD6B4D" w:rsidRPr="004010E4">
        <w:rPr>
          <w:rFonts w:asciiTheme="majorHAnsi" w:hAnsiTheme="majorHAnsi"/>
          <w:b/>
          <w:lang w:val="en-US"/>
        </w:rPr>
        <w:t>, Final Paper, and Presentation</w:t>
      </w:r>
      <w:r w:rsidR="0001731C" w:rsidRPr="004010E4">
        <w:rPr>
          <w:rFonts w:asciiTheme="majorHAnsi" w:hAnsiTheme="majorHAnsi"/>
          <w:lang w:val="en-US"/>
        </w:rPr>
        <w:t xml:space="preserve">: </w:t>
      </w:r>
      <w:r w:rsidR="001478A6" w:rsidRPr="004010E4">
        <w:rPr>
          <w:rFonts w:asciiTheme="majorHAnsi" w:hAnsiTheme="majorHAnsi"/>
          <w:lang w:val="en-US"/>
        </w:rPr>
        <w:t xml:space="preserve">The research paper </w:t>
      </w:r>
      <w:r w:rsidR="006F3BB0" w:rsidRPr="004010E4">
        <w:rPr>
          <w:rFonts w:asciiTheme="majorHAnsi" w:hAnsiTheme="majorHAnsi"/>
          <w:lang w:val="en-US"/>
        </w:rPr>
        <w:t>(8-10 double-spaced pages</w:t>
      </w:r>
      <w:r w:rsidR="00C82A8F">
        <w:rPr>
          <w:rFonts w:asciiTheme="majorHAnsi" w:hAnsiTheme="majorHAnsi"/>
          <w:lang w:val="en-US"/>
        </w:rPr>
        <w:t xml:space="preserve"> for undergraduate students, 11-13 pages for graduate students</w:t>
      </w:r>
      <w:r w:rsidR="006F3BB0" w:rsidRPr="004010E4">
        <w:rPr>
          <w:rFonts w:asciiTheme="majorHAnsi" w:hAnsiTheme="majorHAnsi"/>
          <w:lang w:val="en-US"/>
        </w:rPr>
        <w:t xml:space="preserve">) </w:t>
      </w:r>
      <w:r w:rsidR="001478A6" w:rsidRPr="004010E4">
        <w:rPr>
          <w:rFonts w:asciiTheme="majorHAnsi" w:hAnsiTheme="majorHAnsi"/>
          <w:lang w:val="en-US"/>
        </w:rPr>
        <w:t>wi</w:t>
      </w:r>
      <w:r w:rsidR="0001731C" w:rsidRPr="004010E4">
        <w:rPr>
          <w:rFonts w:asciiTheme="majorHAnsi" w:hAnsiTheme="majorHAnsi"/>
          <w:lang w:val="en-US"/>
        </w:rPr>
        <w:t>ll</w:t>
      </w:r>
      <w:r w:rsidR="00187B9B" w:rsidRPr="004010E4">
        <w:rPr>
          <w:rFonts w:asciiTheme="majorHAnsi" w:hAnsiTheme="majorHAnsi"/>
          <w:lang w:val="en-US"/>
        </w:rPr>
        <w:t xml:space="preserve"> </w:t>
      </w:r>
      <w:r w:rsidR="005012B0" w:rsidRPr="004010E4">
        <w:rPr>
          <w:rFonts w:asciiTheme="majorHAnsi" w:hAnsiTheme="majorHAnsi"/>
          <w:lang w:val="en-US"/>
        </w:rPr>
        <w:t xml:space="preserve">focus on </w:t>
      </w:r>
      <w:r w:rsidR="006F3BB0" w:rsidRPr="004010E4">
        <w:rPr>
          <w:rFonts w:asciiTheme="majorHAnsi" w:hAnsiTheme="majorHAnsi"/>
          <w:lang w:val="en-US"/>
        </w:rPr>
        <w:t xml:space="preserve">a theme of interest to you related to aging in one or more countries (e.g., </w:t>
      </w:r>
      <w:r w:rsidR="006F1778" w:rsidRPr="004010E4">
        <w:rPr>
          <w:rFonts w:asciiTheme="majorHAnsi" w:hAnsiTheme="majorHAnsi"/>
          <w:lang w:val="en-US"/>
        </w:rPr>
        <w:t>social, cultural, political, economic, environmental, and/or health-related aspects</w:t>
      </w:r>
      <w:r w:rsidR="006F3BB0" w:rsidRPr="004010E4">
        <w:rPr>
          <w:rFonts w:asciiTheme="majorHAnsi" w:hAnsiTheme="majorHAnsi"/>
          <w:lang w:val="en-US"/>
        </w:rPr>
        <w:t xml:space="preserve"> of aging)</w:t>
      </w:r>
      <w:r w:rsidR="006F1778" w:rsidRPr="004010E4">
        <w:rPr>
          <w:rFonts w:asciiTheme="majorHAnsi" w:hAnsiTheme="majorHAnsi"/>
          <w:lang w:val="en-US"/>
        </w:rPr>
        <w:t xml:space="preserve">.  </w:t>
      </w:r>
    </w:p>
    <w:p w14:paraId="7DB0D637" w14:textId="154EC002" w:rsidR="0037247B" w:rsidRPr="004010E4" w:rsidRDefault="006F3BB0" w:rsidP="00D21504">
      <w:pPr>
        <w:spacing w:after="120"/>
        <w:ind w:left="720"/>
        <w:rPr>
          <w:rFonts w:asciiTheme="majorHAnsi" w:hAnsiTheme="majorHAnsi"/>
          <w:lang w:val="en-US"/>
        </w:rPr>
      </w:pPr>
      <w:r w:rsidRPr="004010E4">
        <w:rPr>
          <w:rFonts w:asciiTheme="majorHAnsi" w:hAnsiTheme="majorHAnsi"/>
          <w:lang w:val="en-US"/>
        </w:rPr>
        <w:t>A</w:t>
      </w:r>
      <w:r w:rsidR="0037247B" w:rsidRPr="004010E4">
        <w:rPr>
          <w:rFonts w:asciiTheme="majorHAnsi" w:hAnsiTheme="majorHAnsi"/>
          <w:lang w:val="en-US"/>
        </w:rPr>
        <w:t xml:space="preserve"> 1-2 page</w:t>
      </w:r>
      <w:r w:rsidR="001478A6" w:rsidRPr="004010E4">
        <w:rPr>
          <w:rFonts w:asciiTheme="majorHAnsi" w:hAnsiTheme="majorHAnsi"/>
          <w:lang w:val="en-US"/>
        </w:rPr>
        <w:t xml:space="preserve"> </w:t>
      </w:r>
      <w:r w:rsidR="001478A6" w:rsidRPr="004010E4">
        <w:rPr>
          <w:rFonts w:asciiTheme="majorHAnsi" w:hAnsiTheme="majorHAnsi"/>
          <w:b/>
          <w:lang w:val="en-US"/>
        </w:rPr>
        <w:t>outline</w:t>
      </w:r>
      <w:r w:rsidR="001478A6" w:rsidRPr="004010E4">
        <w:rPr>
          <w:rFonts w:asciiTheme="majorHAnsi" w:hAnsiTheme="majorHAnsi"/>
          <w:lang w:val="en-US"/>
        </w:rPr>
        <w:t xml:space="preserve"> </w:t>
      </w:r>
      <w:r w:rsidRPr="004010E4">
        <w:rPr>
          <w:rFonts w:asciiTheme="majorHAnsi" w:hAnsiTheme="majorHAnsi"/>
          <w:lang w:val="en-US"/>
        </w:rPr>
        <w:t xml:space="preserve">will be due on May </w:t>
      </w:r>
      <w:r w:rsidR="00206C9A">
        <w:rPr>
          <w:rFonts w:asciiTheme="majorHAnsi" w:hAnsiTheme="majorHAnsi"/>
          <w:lang w:val="en-US"/>
        </w:rPr>
        <w:t>2</w:t>
      </w:r>
      <w:r w:rsidRPr="004010E4">
        <w:rPr>
          <w:rFonts w:asciiTheme="majorHAnsi" w:hAnsiTheme="majorHAnsi"/>
          <w:lang w:val="en-US"/>
        </w:rPr>
        <w:t xml:space="preserve">. The outline should </w:t>
      </w:r>
      <w:r w:rsidR="00FE206F" w:rsidRPr="004010E4">
        <w:rPr>
          <w:rFonts w:asciiTheme="majorHAnsi" w:hAnsiTheme="majorHAnsi"/>
          <w:lang w:val="en-US"/>
        </w:rPr>
        <w:t xml:space="preserve">begin with </w:t>
      </w:r>
      <w:r w:rsidRPr="004010E4">
        <w:rPr>
          <w:rFonts w:asciiTheme="majorHAnsi" w:hAnsiTheme="majorHAnsi"/>
          <w:lang w:val="en-US"/>
        </w:rPr>
        <w:t xml:space="preserve">2-3 sentences </w:t>
      </w:r>
      <w:r w:rsidR="001478A6" w:rsidRPr="004010E4">
        <w:rPr>
          <w:rFonts w:asciiTheme="majorHAnsi" w:hAnsiTheme="majorHAnsi"/>
          <w:lang w:val="en-US"/>
        </w:rPr>
        <w:t>de</w:t>
      </w:r>
      <w:r w:rsidRPr="004010E4">
        <w:rPr>
          <w:rFonts w:asciiTheme="majorHAnsi" w:hAnsiTheme="majorHAnsi"/>
          <w:lang w:val="en-US"/>
        </w:rPr>
        <w:t>scribing t</w:t>
      </w:r>
      <w:r w:rsidR="001478A6" w:rsidRPr="004010E4">
        <w:rPr>
          <w:rFonts w:asciiTheme="majorHAnsi" w:hAnsiTheme="majorHAnsi"/>
          <w:lang w:val="en-US"/>
        </w:rPr>
        <w:t xml:space="preserve">he </w:t>
      </w:r>
      <w:r w:rsidR="006F1778" w:rsidRPr="004010E4">
        <w:rPr>
          <w:rFonts w:asciiTheme="majorHAnsi" w:hAnsiTheme="majorHAnsi"/>
          <w:lang w:val="en-US"/>
        </w:rPr>
        <w:t xml:space="preserve">focus of the </w:t>
      </w:r>
      <w:r w:rsidR="001478A6" w:rsidRPr="004010E4">
        <w:rPr>
          <w:rFonts w:asciiTheme="majorHAnsi" w:hAnsiTheme="majorHAnsi"/>
          <w:lang w:val="en-US"/>
        </w:rPr>
        <w:t>paper</w:t>
      </w:r>
      <w:r w:rsidR="00FE206F" w:rsidRPr="004010E4">
        <w:rPr>
          <w:rFonts w:asciiTheme="majorHAnsi" w:hAnsiTheme="majorHAnsi"/>
          <w:lang w:val="en-US"/>
        </w:rPr>
        <w:t xml:space="preserve"> (the research question being addressed), then outline the paper’s </w:t>
      </w:r>
      <w:r w:rsidR="006F1778" w:rsidRPr="004010E4">
        <w:rPr>
          <w:rFonts w:asciiTheme="majorHAnsi" w:hAnsiTheme="majorHAnsi"/>
          <w:lang w:val="en-US"/>
        </w:rPr>
        <w:t>major sections</w:t>
      </w:r>
      <w:r w:rsidR="00FE206F" w:rsidRPr="004010E4">
        <w:rPr>
          <w:rFonts w:asciiTheme="majorHAnsi" w:hAnsiTheme="majorHAnsi"/>
          <w:lang w:val="en-US"/>
        </w:rPr>
        <w:t xml:space="preserve">, and conclude with a list </w:t>
      </w:r>
      <w:r w:rsidRPr="004010E4">
        <w:rPr>
          <w:rFonts w:asciiTheme="majorHAnsi" w:hAnsiTheme="majorHAnsi"/>
          <w:lang w:val="en-US"/>
        </w:rPr>
        <w:t>o</w:t>
      </w:r>
      <w:r w:rsidR="002B0AF3" w:rsidRPr="004010E4">
        <w:rPr>
          <w:rFonts w:asciiTheme="majorHAnsi" w:hAnsiTheme="majorHAnsi"/>
          <w:lang w:val="en-US"/>
        </w:rPr>
        <w:t xml:space="preserve">f </w:t>
      </w:r>
      <w:r w:rsidR="006F1778" w:rsidRPr="004010E4">
        <w:rPr>
          <w:rFonts w:asciiTheme="majorHAnsi" w:hAnsiTheme="majorHAnsi"/>
          <w:lang w:val="en-US"/>
        </w:rPr>
        <w:t xml:space="preserve">at least 5 </w:t>
      </w:r>
      <w:r w:rsidR="001478A6" w:rsidRPr="004010E4">
        <w:rPr>
          <w:rFonts w:asciiTheme="majorHAnsi" w:hAnsiTheme="majorHAnsi"/>
          <w:lang w:val="en-US"/>
        </w:rPr>
        <w:t>peer-reviewed</w:t>
      </w:r>
      <w:r w:rsidRPr="004010E4">
        <w:rPr>
          <w:rFonts w:asciiTheme="majorHAnsi" w:hAnsiTheme="majorHAnsi"/>
          <w:lang w:val="en-US"/>
        </w:rPr>
        <w:t xml:space="preserve"> journal articles </w:t>
      </w:r>
      <w:r w:rsidR="006F1778" w:rsidRPr="004010E4">
        <w:rPr>
          <w:rFonts w:asciiTheme="majorHAnsi" w:hAnsiTheme="majorHAnsi"/>
          <w:lang w:val="en-US"/>
        </w:rPr>
        <w:t xml:space="preserve">that will be used </w:t>
      </w:r>
      <w:r w:rsidRPr="004010E4">
        <w:rPr>
          <w:rFonts w:asciiTheme="majorHAnsi" w:hAnsiTheme="majorHAnsi"/>
          <w:lang w:val="en-US"/>
        </w:rPr>
        <w:t xml:space="preserve">as </w:t>
      </w:r>
      <w:r w:rsidR="00FE206F" w:rsidRPr="004010E4">
        <w:rPr>
          <w:rFonts w:asciiTheme="majorHAnsi" w:hAnsiTheme="majorHAnsi"/>
          <w:lang w:val="en-US"/>
        </w:rPr>
        <w:t xml:space="preserve">source </w:t>
      </w:r>
      <w:r w:rsidRPr="004010E4">
        <w:rPr>
          <w:rFonts w:asciiTheme="majorHAnsi" w:hAnsiTheme="majorHAnsi"/>
          <w:lang w:val="en-US"/>
        </w:rPr>
        <w:t>document</w:t>
      </w:r>
      <w:r w:rsidR="00FE206F" w:rsidRPr="004010E4">
        <w:rPr>
          <w:rFonts w:asciiTheme="majorHAnsi" w:hAnsiTheme="majorHAnsi"/>
          <w:lang w:val="en-US"/>
        </w:rPr>
        <w:t>s</w:t>
      </w:r>
      <w:r w:rsidR="009E1B87">
        <w:rPr>
          <w:rFonts w:asciiTheme="majorHAnsi" w:hAnsiTheme="majorHAnsi"/>
          <w:lang w:val="en-US"/>
        </w:rPr>
        <w:t>.</w:t>
      </w:r>
      <w:r w:rsidR="0037247B" w:rsidRPr="004010E4">
        <w:rPr>
          <w:rFonts w:asciiTheme="majorHAnsi" w:hAnsiTheme="majorHAnsi"/>
          <w:lang w:val="en-US"/>
        </w:rPr>
        <w:t xml:space="preserve"> (</w:t>
      </w:r>
      <w:r w:rsidR="0037247B" w:rsidRPr="00D21504">
        <w:rPr>
          <w:rFonts w:asciiTheme="majorHAnsi" w:hAnsiTheme="majorHAnsi"/>
          <w:b/>
          <w:lang w:val="en-US"/>
        </w:rPr>
        <w:t>5%</w:t>
      </w:r>
      <w:r w:rsidR="0037247B" w:rsidRPr="004010E4">
        <w:rPr>
          <w:rFonts w:asciiTheme="majorHAnsi" w:hAnsiTheme="majorHAnsi"/>
          <w:lang w:val="en-US"/>
        </w:rPr>
        <w:t>)</w:t>
      </w:r>
    </w:p>
    <w:p w14:paraId="7EE9DEDB" w14:textId="24D35090" w:rsidR="0037247B" w:rsidRDefault="00D31F7B" w:rsidP="001E0848">
      <w:pPr>
        <w:spacing w:after="120"/>
        <w:ind w:left="720"/>
        <w:rPr>
          <w:rFonts w:asciiTheme="majorHAnsi" w:hAnsiTheme="majorHAnsi"/>
          <w:lang w:val="en-US"/>
        </w:rPr>
      </w:pPr>
      <w:r w:rsidRPr="004010E4">
        <w:rPr>
          <w:rFonts w:asciiTheme="majorHAnsi" w:hAnsiTheme="majorHAnsi"/>
          <w:lang w:val="en-US"/>
        </w:rPr>
        <w:t xml:space="preserve">The </w:t>
      </w:r>
      <w:r w:rsidR="0037247B" w:rsidRPr="004010E4">
        <w:rPr>
          <w:rFonts w:asciiTheme="majorHAnsi" w:hAnsiTheme="majorHAnsi"/>
          <w:b/>
          <w:lang w:val="en-US"/>
        </w:rPr>
        <w:t xml:space="preserve">research </w:t>
      </w:r>
      <w:r w:rsidR="006F1778" w:rsidRPr="004010E4">
        <w:rPr>
          <w:rFonts w:asciiTheme="majorHAnsi" w:hAnsiTheme="majorHAnsi"/>
          <w:b/>
          <w:lang w:val="en-US"/>
        </w:rPr>
        <w:t>paper</w:t>
      </w:r>
      <w:r w:rsidR="00172481" w:rsidRPr="004010E4">
        <w:rPr>
          <w:rFonts w:asciiTheme="majorHAnsi" w:hAnsiTheme="majorHAnsi"/>
          <w:lang w:val="en-US"/>
        </w:rPr>
        <w:t>, due on May 30,</w:t>
      </w:r>
      <w:r w:rsidR="006F1778" w:rsidRPr="004010E4">
        <w:rPr>
          <w:rFonts w:asciiTheme="majorHAnsi" w:hAnsiTheme="majorHAnsi"/>
          <w:lang w:val="en-US"/>
        </w:rPr>
        <w:t xml:space="preserve"> </w:t>
      </w:r>
      <w:r w:rsidRPr="004010E4">
        <w:rPr>
          <w:rFonts w:asciiTheme="majorHAnsi" w:hAnsiTheme="majorHAnsi"/>
          <w:lang w:val="en-US"/>
        </w:rPr>
        <w:t xml:space="preserve">should be based on </w:t>
      </w:r>
      <w:r w:rsidR="00075C4F" w:rsidRPr="004010E4">
        <w:rPr>
          <w:rFonts w:asciiTheme="majorHAnsi" w:hAnsiTheme="majorHAnsi"/>
          <w:lang w:val="en-US"/>
        </w:rPr>
        <w:t xml:space="preserve">the </w:t>
      </w:r>
      <w:r w:rsidRPr="004010E4">
        <w:rPr>
          <w:rFonts w:asciiTheme="majorHAnsi" w:hAnsiTheme="majorHAnsi"/>
          <w:lang w:val="en-US"/>
        </w:rPr>
        <w:t xml:space="preserve">available </w:t>
      </w:r>
      <w:r w:rsidR="00075C4F" w:rsidRPr="004010E4">
        <w:rPr>
          <w:rFonts w:asciiTheme="majorHAnsi" w:hAnsiTheme="majorHAnsi"/>
          <w:lang w:val="en-US"/>
        </w:rPr>
        <w:t xml:space="preserve">academic </w:t>
      </w:r>
      <w:r w:rsidRPr="004010E4">
        <w:rPr>
          <w:rFonts w:asciiTheme="majorHAnsi" w:hAnsiTheme="majorHAnsi"/>
          <w:lang w:val="en-US"/>
        </w:rPr>
        <w:t>literature</w:t>
      </w:r>
      <w:r w:rsidR="00172481" w:rsidRPr="004010E4">
        <w:rPr>
          <w:rFonts w:asciiTheme="majorHAnsi" w:hAnsiTheme="majorHAnsi"/>
          <w:lang w:val="en-US"/>
        </w:rPr>
        <w:t xml:space="preserve"> and include </w:t>
      </w:r>
      <w:r w:rsidR="002B0AF3" w:rsidRPr="004010E4">
        <w:rPr>
          <w:rFonts w:asciiTheme="majorHAnsi" w:hAnsiTheme="majorHAnsi"/>
          <w:lang w:val="en-US"/>
        </w:rPr>
        <w:t xml:space="preserve">citation of </w:t>
      </w:r>
      <w:r w:rsidR="006F1778" w:rsidRPr="004010E4">
        <w:rPr>
          <w:rFonts w:asciiTheme="majorHAnsi" w:hAnsiTheme="majorHAnsi"/>
          <w:lang w:val="en-US"/>
        </w:rPr>
        <w:t xml:space="preserve">a minimum of </w:t>
      </w:r>
      <w:r w:rsidR="00172481" w:rsidRPr="004010E4">
        <w:rPr>
          <w:rFonts w:asciiTheme="majorHAnsi" w:hAnsiTheme="majorHAnsi"/>
          <w:lang w:val="en-US"/>
        </w:rPr>
        <w:t>6</w:t>
      </w:r>
      <w:r w:rsidR="006F1778" w:rsidRPr="004010E4">
        <w:rPr>
          <w:rFonts w:asciiTheme="majorHAnsi" w:hAnsiTheme="majorHAnsi"/>
          <w:lang w:val="en-US"/>
        </w:rPr>
        <w:t xml:space="preserve"> </w:t>
      </w:r>
      <w:r w:rsidR="006F3BB0" w:rsidRPr="004010E4">
        <w:rPr>
          <w:rFonts w:asciiTheme="majorHAnsi" w:hAnsiTheme="majorHAnsi"/>
          <w:lang w:val="en-US"/>
        </w:rPr>
        <w:t xml:space="preserve">academic, peer-reviewed </w:t>
      </w:r>
      <w:r w:rsidRPr="004010E4">
        <w:rPr>
          <w:rFonts w:asciiTheme="majorHAnsi" w:hAnsiTheme="majorHAnsi"/>
          <w:lang w:val="en-US"/>
        </w:rPr>
        <w:t>journal</w:t>
      </w:r>
      <w:r w:rsidR="001478A6" w:rsidRPr="004010E4">
        <w:rPr>
          <w:rFonts w:asciiTheme="majorHAnsi" w:hAnsiTheme="majorHAnsi"/>
          <w:lang w:val="en-US"/>
        </w:rPr>
        <w:t xml:space="preserve"> articles and </w:t>
      </w:r>
      <w:r w:rsidR="006F3BB0" w:rsidRPr="004010E4">
        <w:rPr>
          <w:rFonts w:asciiTheme="majorHAnsi" w:hAnsiTheme="majorHAnsi"/>
          <w:lang w:val="en-US"/>
        </w:rPr>
        <w:t xml:space="preserve">2 other </w:t>
      </w:r>
      <w:r w:rsidR="002B0AF3" w:rsidRPr="004010E4">
        <w:rPr>
          <w:rFonts w:asciiTheme="majorHAnsi" w:hAnsiTheme="majorHAnsi"/>
          <w:lang w:val="en-US"/>
        </w:rPr>
        <w:t>professional</w:t>
      </w:r>
      <w:r w:rsidR="006F3BB0" w:rsidRPr="004010E4">
        <w:rPr>
          <w:rFonts w:asciiTheme="majorHAnsi" w:hAnsiTheme="majorHAnsi"/>
          <w:lang w:val="en-US"/>
        </w:rPr>
        <w:t xml:space="preserve"> sources (e.g.,</w:t>
      </w:r>
      <w:r w:rsidR="002B0AF3" w:rsidRPr="004010E4">
        <w:rPr>
          <w:rFonts w:asciiTheme="majorHAnsi" w:hAnsiTheme="majorHAnsi"/>
          <w:lang w:val="en-US"/>
        </w:rPr>
        <w:t xml:space="preserve"> </w:t>
      </w:r>
      <w:r w:rsidR="001478A6" w:rsidRPr="004010E4">
        <w:rPr>
          <w:rFonts w:asciiTheme="majorHAnsi" w:hAnsiTheme="majorHAnsi"/>
          <w:lang w:val="en-US"/>
        </w:rPr>
        <w:t>books</w:t>
      </w:r>
      <w:r w:rsidR="006F3BB0" w:rsidRPr="004010E4">
        <w:rPr>
          <w:rFonts w:asciiTheme="majorHAnsi" w:hAnsiTheme="majorHAnsi"/>
          <w:lang w:val="en-US"/>
        </w:rPr>
        <w:t>, book chapters)</w:t>
      </w:r>
      <w:r w:rsidR="006F1778" w:rsidRPr="004010E4">
        <w:rPr>
          <w:rFonts w:asciiTheme="majorHAnsi" w:hAnsiTheme="majorHAnsi"/>
          <w:lang w:val="en-US"/>
        </w:rPr>
        <w:t>. Newspaper an</w:t>
      </w:r>
      <w:r w:rsidR="001478A6" w:rsidRPr="004010E4">
        <w:rPr>
          <w:rFonts w:asciiTheme="majorHAnsi" w:hAnsiTheme="majorHAnsi"/>
          <w:lang w:val="en-US"/>
        </w:rPr>
        <w:t xml:space="preserve">d magazine </w:t>
      </w:r>
      <w:r w:rsidRPr="004010E4">
        <w:rPr>
          <w:rFonts w:asciiTheme="majorHAnsi" w:hAnsiTheme="majorHAnsi"/>
          <w:lang w:val="en-US"/>
        </w:rPr>
        <w:t>articles</w:t>
      </w:r>
      <w:r w:rsidR="006F1778" w:rsidRPr="004010E4">
        <w:rPr>
          <w:rFonts w:asciiTheme="majorHAnsi" w:hAnsiTheme="majorHAnsi"/>
          <w:lang w:val="en-US"/>
        </w:rPr>
        <w:t xml:space="preserve"> </w:t>
      </w:r>
      <w:r w:rsidR="002B0AF3" w:rsidRPr="004010E4">
        <w:rPr>
          <w:rFonts w:asciiTheme="majorHAnsi" w:hAnsiTheme="majorHAnsi"/>
          <w:lang w:val="en-US"/>
        </w:rPr>
        <w:t xml:space="preserve">and books written for lay audiences </w:t>
      </w:r>
      <w:r w:rsidR="006F1778" w:rsidRPr="004010E4">
        <w:rPr>
          <w:rFonts w:asciiTheme="majorHAnsi" w:hAnsiTheme="majorHAnsi"/>
          <w:lang w:val="en-US"/>
        </w:rPr>
        <w:t xml:space="preserve">may be </w:t>
      </w:r>
      <w:r w:rsidR="006F3BB0" w:rsidRPr="004010E4">
        <w:rPr>
          <w:rFonts w:asciiTheme="majorHAnsi" w:hAnsiTheme="majorHAnsi"/>
          <w:lang w:val="en-US"/>
        </w:rPr>
        <w:t xml:space="preserve">cited </w:t>
      </w:r>
      <w:r w:rsidR="00172481" w:rsidRPr="004010E4">
        <w:rPr>
          <w:rFonts w:asciiTheme="majorHAnsi" w:hAnsiTheme="majorHAnsi"/>
          <w:lang w:val="en-US"/>
        </w:rPr>
        <w:t xml:space="preserve">as well </w:t>
      </w:r>
      <w:r w:rsidR="006F3BB0" w:rsidRPr="004010E4">
        <w:rPr>
          <w:rFonts w:asciiTheme="majorHAnsi" w:hAnsiTheme="majorHAnsi"/>
          <w:lang w:val="en-US"/>
        </w:rPr>
        <w:t xml:space="preserve">but </w:t>
      </w:r>
      <w:r w:rsidR="00172481" w:rsidRPr="004010E4">
        <w:rPr>
          <w:rFonts w:asciiTheme="majorHAnsi" w:hAnsiTheme="majorHAnsi"/>
          <w:lang w:val="en-US"/>
        </w:rPr>
        <w:t xml:space="preserve">will </w:t>
      </w:r>
      <w:r w:rsidR="006F3BB0" w:rsidRPr="004010E4">
        <w:rPr>
          <w:rFonts w:asciiTheme="majorHAnsi" w:hAnsiTheme="majorHAnsi"/>
          <w:lang w:val="en-US"/>
        </w:rPr>
        <w:t xml:space="preserve">not replace the </w:t>
      </w:r>
      <w:r w:rsidR="00172481" w:rsidRPr="004010E4">
        <w:rPr>
          <w:rFonts w:asciiTheme="majorHAnsi" w:hAnsiTheme="majorHAnsi"/>
          <w:lang w:val="en-US"/>
        </w:rPr>
        <w:t xml:space="preserve">requirement to cite the </w:t>
      </w:r>
      <w:r w:rsidR="006F1778" w:rsidRPr="004010E4">
        <w:rPr>
          <w:rFonts w:asciiTheme="majorHAnsi" w:hAnsiTheme="majorHAnsi"/>
          <w:lang w:val="en-US"/>
        </w:rPr>
        <w:t xml:space="preserve">academic literature. </w:t>
      </w:r>
      <w:r w:rsidR="00075C4F" w:rsidRPr="004010E4">
        <w:rPr>
          <w:rFonts w:asciiTheme="majorHAnsi" w:hAnsiTheme="majorHAnsi"/>
          <w:lang w:val="en-US"/>
        </w:rPr>
        <w:t xml:space="preserve">The paper should </w:t>
      </w:r>
      <w:r w:rsidR="004D22BE" w:rsidRPr="004010E4">
        <w:rPr>
          <w:rFonts w:asciiTheme="majorHAnsi" w:hAnsiTheme="majorHAnsi"/>
          <w:lang w:val="en-US"/>
        </w:rPr>
        <w:t xml:space="preserve">be </w:t>
      </w:r>
      <w:r w:rsidR="00172481" w:rsidRPr="004010E4">
        <w:rPr>
          <w:rFonts w:asciiTheme="majorHAnsi" w:hAnsiTheme="majorHAnsi"/>
          <w:lang w:val="en-US"/>
        </w:rPr>
        <w:t xml:space="preserve">8-10 </w:t>
      </w:r>
      <w:r w:rsidR="004D22BE" w:rsidRPr="004010E4">
        <w:rPr>
          <w:rFonts w:asciiTheme="majorHAnsi" w:hAnsiTheme="majorHAnsi"/>
          <w:lang w:val="en-US"/>
        </w:rPr>
        <w:t>pages in length (ex</w:t>
      </w:r>
      <w:r w:rsidR="00075C4F" w:rsidRPr="004010E4">
        <w:rPr>
          <w:rFonts w:asciiTheme="majorHAnsi" w:hAnsiTheme="majorHAnsi"/>
          <w:lang w:val="en-US"/>
        </w:rPr>
        <w:t>cluding references), double-spaced, with 1-inch margins</w:t>
      </w:r>
      <w:r w:rsidR="009E1B87">
        <w:rPr>
          <w:rFonts w:asciiTheme="majorHAnsi" w:hAnsiTheme="majorHAnsi"/>
          <w:lang w:val="en-US"/>
        </w:rPr>
        <w:t>.</w:t>
      </w:r>
      <w:r w:rsidR="0037247B" w:rsidRPr="004010E4">
        <w:rPr>
          <w:rFonts w:asciiTheme="majorHAnsi" w:hAnsiTheme="majorHAnsi"/>
          <w:lang w:val="en-US"/>
        </w:rPr>
        <w:t xml:space="preserve"> (</w:t>
      </w:r>
      <w:r w:rsidR="0037247B" w:rsidRPr="0028327C">
        <w:rPr>
          <w:rFonts w:asciiTheme="majorHAnsi" w:hAnsiTheme="majorHAnsi"/>
          <w:b/>
          <w:lang w:val="en-US"/>
        </w:rPr>
        <w:t>25%</w:t>
      </w:r>
      <w:r w:rsidR="0037247B" w:rsidRPr="004010E4">
        <w:rPr>
          <w:rFonts w:asciiTheme="majorHAnsi" w:hAnsiTheme="majorHAnsi"/>
          <w:lang w:val="en-US"/>
        </w:rPr>
        <w:t>)</w:t>
      </w:r>
      <w:r w:rsidR="00BB563D" w:rsidRPr="004010E4">
        <w:rPr>
          <w:rFonts w:asciiTheme="majorHAnsi" w:hAnsiTheme="majorHAnsi"/>
          <w:lang w:val="en-US"/>
        </w:rPr>
        <w:t xml:space="preserve"> </w:t>
      </w:r>
    </w:p>
    <w:p w14:paraId="7CD9C16A" w14:textId="7C12DE6A" w:rsidR="001E0848" w:rsidRPr="00B97A23" w:rsidRDefault="001E0848" w:rsidP="001E0848">
      <w:pPr>
        <w:tabs>
          <w:tab w:val="left" w:pos="-720"/>
          <w:tab w:val="left" w:pos="360"/>
        </w:tabs>
        <w:suppressAutoHyphens/>
        <w:spacing w:after="120"/>
        <w:ind w:left="720"/>
        <w:rPr>
          <w:rFonts w:asciiTheme="majorHAnsi" w:hAnsiTheme="majorHAnsi"/>
        </w:rPr>
      </w:pPr>
      <w:r w:rsidRPr="007871F4">
        <w:rPr>
          <w:rFonts w:asciiTheme="majorHAnsi" w:hAnsiTheme="majorHAnsi"/>
          <w:lang w:val="en-US"/>
        </w:rPr>
        <w:t xml:space="preserve">American Psychological Association </w:t>
      </w:r>
      <w:r>
        <w:rPr>
          <w:rFonts w:asciiTheme="majorHAnsi" w:hAnsiTheme="majorHAnsi"/>
          <w:lang w:val="en-US"/>
        </w:rPr>
        <w:t xml:space="preserve">(APA) format should be used for in-text citations and </w:t>
      </w:r>
      <w:r w:rsidRPr="007871F4">
        <w:rPr>
          <w:rFonts w:asciiTheme="majorHAnsi" w:hAnsiTheme="majorHAnsi"/>
          <w:lang w:val="en-US"/>
        </w:rPr>
        <w:t>refere</w:t>
      </w:r>
      <w:r>
        <w:rPr>
          <w:rFonts w:asciiTheme="majorHAnsi" w:hAnsiTheme="majorHAnsi"/>
          <w:lang w:val="en-US"/>
        </w:rPr>
        <w:t>nce</w:t>
      </w:r>
      <w:r w:rsidR="008E7609">
        <w:rPr>
          <w:rFonts w:asciiTheme="majorHAnsi" w:hAnsiTheme="majorHAnsi"/>
          <w:lang w:val="en-US"/>
        </w:rPr>
        <w:t>s</w:t>
      </w:r>
      <w:r w:rsidRPr="007871F4">
        <w:rPr>
          <w:rFonts w:asciiTheme="majorHAnsi" w:hAnsiTheme="majorHAnsi"/>
          <w:lang w:val="en-US"/>
        </w:rPr>
        <w:t>.</w:t>
      </w:r>
      <w:r>
        <w:rPr>
          <w:rFonts w:asciiTheme="majorHAnsi" w:hAnsiTheme="majorHAnsi"/>
          <w:lang w:val="en-US"/>
        </w:rPr>
        <w:t xml:space="preserve"> </w:t>
      </w:r>
      <w:r w:rsidRPr="00B97A23">
        <w:rPr>
          <w:rFonts w:asciiTheme="majorHAnsi" w:hAnsiTheme="majorHAnsi"/>
        </w:rPr>
        <w:t>Specifically, use the author-date method of citation</w:t>
      </w:r>
      <w:r>
        <w:rPr>
          <w:rFonts w:asciiTheme="majorHAnsi" w:hAnsiTheme="majorHAnsi"/>
        </w:rPr>
        <w:t xml:space="preserve">: </w:t>
      </w:r>
      <w:r w:rsidR="008E7609">
        <w:rPr>
          <w:rFonts w:asciiTheme="majorHAnsi" w:hAnsiTheme="majorHAnsi"/>
        </w:rPr>
        <w:tab/>
      </w:r>
      <w:r w:rsidR="008E7609">
        <w:rPr>
          <w:rFonts w:asciiTheme="majorHAnsi" w:hAnsiTheme="majorHAnsi"/>
        </w:rPr>
        <w:tab/>
      </w:r>
      <w:r w:rsidR="008E7609">
        <w:rPr>
          <w:rFonts w:asciiTheme="majorHAnsi" w:hAnsiTheme="majorHAnsi"/>
          <w:lang w:val="en-US"/>
        </w:rPr>
        <w:t xml:space="preserve">             </w:t>
      </w:r>
      <w:r w:rsidRPr="00B97A23">
        <w:rPr>
          <w:rFonts w:asciiTheme="majorHAnsi" w:hAnsiTheme="majorHAnsi"/>
        </w:rPr>
        <w:t>Jones a</w:t>
      </w:r>
      <w:r>
        <w:rPr>
          <w:rFonts w:asciiTheme="majorHAnsi" w:hAnsiTheme="majorHAnsi"/>
        </w:rPr>
        <w:t>nd Davis (1994) found that... o</w:t>
      </w:r>
      <w:r>
        <w:rPr>
          <w:rFonts w:asciiTheme="majorHAnsi" w:hAnsiTheme="majorHAnsi"/>
          <w:lang w:val="en-US"/>
        </w:rPr>
        <w:t xml:space="preserve">r: </w:t>
      </w:r>
      <w:r w:rsidRPr="00B97A23">
        <w:rPr>
          <w:rFonts w:asciiTheme="majorHAnsi" w:hAnsiTheme="majorHAnsi"/>
        </w:rPr>
        <w:t xml:space="preserve">A recent study (Jones &amp; Davis, 1994) found that... (See the American Psychological Association's (APA) publication manual </w:t>
      </w:r>
      <w:r>
        <w:rPr>
          <w:rFonts w:asciiTheme="majorHAnsi" w:hAnsiTheme="majorHAnsi"/>
        </w:rPr>
        <w:t xml:space="preserve">or </w:t>
      </w:r>
      <w:hyperlink r:id="rId13" w:history="1">
        <w:r w:rsidR="00E74E4F" w:rsidRPr="00387067">
          <w:rPr>
            <w:rStyle w:val="Hyperlink"/>
            <w:rFonts w:asciiTheme="majorHAnsi" w:hAnsiTheme="majorHAnsi" w:cstheme="minorHAnsi"/>
          </w:rPr>
          <w:t>http://owl.english.purdue.edu/owl/section/2/10/</w:t>
        </w:r>
      </w:hyperlink>
      <w:r>
        <w:rPr>
          <w:rStyle w:val="Hyperlink"/>
          <w:rFonts w:asciiTheme="majorHAnsi" w:hAnsiTheme="majorHAnsi" w:cstheme="minorHAnsi"/>
        </w:rPr>
        <w:t xml:space="preserve"> </w:t>
      </w:r>
      <w:r w:rsidRPr="00B54353">
        <w:rPr>
          <w:rFonts w:asciiTheme="majorHAnsi" w:hAnsiTheme="majorHAnsi"/>
        </w:rPr>
        <w:t>for</w:t>
      </w:r>
      <w:r w:rsidRPr="00B97A23">
        <w:rPr>
          <w:rFonts w:asciiTheme="majorHAnsi" w:hAnsiTheme="majorHAnsi"/>
        </w:rPr>
        <w:t xml:space="preserve"> additional examples.)  </w:t>
      </w:r>
    </w:p>
    <w:p w14:paraId="756588B7" w14:textId="002E7D28" w:rsidR="0037247B" w:rsidRPr="004010E4" w:rsidRDefault="00172481" w:rsidP="00C82A8F">
      <w:pPr>
        <w:spacing w:after="120"/>
        <w:ind w:left="720"/>
        <w:rPr>
          <w:rFonts w:asciiTheme="majorHAnsi" w:hAnsiTheme="majorHAnsi"/>
          <w:lang w:val="en-US"/>
        </w:rPr>
      </w:pPr>
      <w:r w:rsidRPr="004010E4">
        <w:rPr>
          <w:rFonts w:asciiTheme="majorHAnsi" w:hAnsiTheme="majorHAnsi"/>
          <w:lang w:val="en-US"/>
        </w:rPr>
        <w:t xml:space="preserve">Students will </w:t>
      </w:r>
      <w:r w:rsidRPr="004010E4">
        <w:rPr>
          <w:rFonts w:asciiTheme="majorHAnsi" w:hAnsiTheme="majorHAnsi"/>
          <w:b/>
          <w:lang w:val="en-US"/>
        </w:rPr>
        <w:t>present</w:t>
      </w:r>
      <w:r w:rsidRPr="004010E4">
        <w:rPr>
          <w:rFonts w:asciiTheme="majorHAnsi" w:hAnsiTheme="majorHAnsi"/>
          <w:lang w:val="en-US"/>
        </w:rPr>
        <w:t xml:space="preserve"> the findings from their research in a timed, three-minute </w:t>
      </w:r>
      <w:r w:rsidR="00BB563D" w:rsidRPr="004010E4">
        <w:rPr>
          <w:rFonts w:asciiTheme="majorHAnsi" w:hAnsiTheme="majorHAnsi"/>
          <w:lang w:val="en-US"/>
        </w:rPr>
        <w:t xml:space="preserve">presentation </w:t>
      </w:r>
      <w:r w:rsidRPr="004010E4">
        <w:rPr>
          <w:rFonts w:asciiTheme="majorHAnsi" w:hAnsiTheme="majorHAnsi"/>
          <w:lang w:val="en-US"/>
        </w:rPr>
        <w:t>on June 6, 2014</w:t>
      </w:r>
      <w:r w:rsidR="009E1B87">
        <w:rPr>
          <w:rFonts w:asciiTheme="majorHAnsi" w:hAnsiTheme="majorHAnsi"/>
          <w:lang w:val="en-US"/>
        </w:rPr>
        <w:t>.</w:t>
      </w:r>
      <w:r w:rsidR="0037247B" w:rsidRPr="004010E4">
        <w:rPr>
          <w:rFonts w:asciiTheme="majorHAnsi" w:hAnsiTheme="majorHAnsi"/>
          <w:lang w:val="en-US"/>
        </w:rPr>
        <w:t xml:space="preserve"> (</w:t>
      </w:r>
      <w:r w:rsidR="0037247B" w:rsidRPr="00D21504">
        <w:rPr>
          <w:rFonts w:asciiTheme="majorHAnsi" w:hAnsiTheme="majorHAnsi"/>
          <w:b/>
          <w:lang w:val="en-US"/>
        </w:rPr>
        <w:t>10%</w:t>
      </w:r>
      <w:r w:rsidR="0037247B" w:rsidRPr="004010E4">
        <w:rPr>
          <w:rFonts w:asciiTheme="majorHAnsi" w:hAnsiTheme="majorHAnsi"/>
          <w:lang w:val="en-US"/>
        </w:rPr>
        <w:t>)</w:t>
      </w:r>
      <w:r w:rsidRPr="004010E4">
        <w:rPr>
          <w:rFonts w:asciiTheme="majorHAnsi" w:hAnsiTheme="majorHAnsi"/>
          <w:lang w:val="en-US"/>
        </w:rPr>
        <w:t xml:space="preserve"> </w:t>
      </w:r>
    </w:p>
    <w:p w14:paraId="533ADB5A" w14:textId="34615CF5" w:rsidR="0001731C" w:rsidRDefault="00D21504" w:rsidP="001E0848">
      <w:pPr>
        <w:shd w:val="clear" w:color="auto" w:fill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  <w:r w:rsidR="0001731C" w:rsidRPr="0028327C">
        <w:rPr>
          <w:rFonts w:asciiTheme="majorHAnsi" w:hAnsiTheme="majorHAnsi"/>
          <w:b/>
        </w:rPr>
        <w:lastRenderedPageBreak/>
        <w:t>Course Outline</w:t>
      </w:r>
      <w:r w:rsidR="006F1778" w:rsidRPr="0028327C">
        <w:rPr>
          <w:rFonts w:asciiTheme="majorHAnsi" w:hAnsiTheme="majorHAnsi"/>
          <w:b/>
          <w:lang w:val="en-US"/>
        </w:rPr>
        <w:t xml:space="preserve"> by Week</w:t>
      </w:r>
      <w:r w:rsidR="0001731C" w:rsidRPr="0028327C">
        <w:rPr>
          <w:rFonts w:asciiTheme="majorHAnsi" w:hAnsiTheme="majorHAnsi"/>
          <w:b/>
        </w:rPr>
        <w:t xml:space="preserve">: </w:t>
      </w:r>
    </w:p>
    <w:p w14:paraId="5F590047" w14:textId="77777777" w:rsidR="00AB795E" w:rsidRDefault="00AB795E" w:rsidP="00020BB1">
      <w:pPr>
        <w:spacing w:after="120"/>
        <w:rPr>
          <w:rFonts w:asciiTheme="majorHAnsi" w:hAnsiTheme="majorHAnsi"/>
          <w:b/>
        </w:rPr>
      </w:pPr>
    </w:p>
    <w:tbl>
      <w:tblPr>
        <w:tblStyle w:val="TableGrid"/>
        <w:tblW w:w="0" w:type="auto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</w:tblPr>
      <w:tblGrid>
        <w:gridCol w:w="2502"/>
        <w:gridCol w:w="2880"/>
        <w:gridCol w:w="2520"/>
        <w:gridCol w:w="2006"/>
      </w:tblGrid>
      <w:tr w:rsidR="003A5248" w14:paraId="3DEF0BFE" w14:textId="77777777" w:rsidTr="00206C9A">
        <w:trPr>
          <w:cantSplit/>
          <w:tblHeader/>
        </w:trPr>
        <w:tc>
          <w:tcPr>
            <w:tcW w:w="2502" w:type="dxa"/>
            <w:tcBorders>
              <w:left w:val="nil"/>
              <w:bottom w:val="single" w:sz="4" w:space="0" w:color="auto"/>
              <w:right w:val="nil"/>
            </w:tcBorders>
          </w:tcPr>
          <w:p w14:paraId="5A3FA28E" w14:textId="0B9F4438" w:rsidR="005D53D1" w:rsidRDefault="005D53D1" w:rsidP="005D53D1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Week/Date/Topic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14:paraId="564C12CD" w14:textId="04465596" w:rsidR="005D53D1" w:rsidRDefault="003A5248" w:rsidP="005D53D1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Classroom Activities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14:paraId="3F7A2DEC" w14:textId="194E1FE8" w:rsidR="005D53D1" w:rsidRDefault="003A5248" w:rsidP="005D53D1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Required Readings</w:t>
            </w:r>
          </w:p>
        </w:tc>
        <w:tc>
          <w:tcPr>
            <w:tcW w:w="2006" w:type="dxa"/>
            <w:tcBorders>
              <w:left w:val="nil"/>
              <w:bottom w:val="single" w:sz="4" w:space="0" w:color="auto"/>
              <w:right w:val="nil"/>
            </w:tcBorders>
          </w:tcPr>
          <w:p w14:paraId="4D407C58" w14:textId="652AB489" w:rsidR="005D53D1" w:rsidRDefault="003A5248" w:rsidP="005D53D1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Assignment Due</w:t>
            </w:r>
          </w:p>
        </w:tc>
      </w:tr>
      <w:tr w:rsidR="003A5248" w14:paraId="1D14ECE6" w14:textId="77777777" w:rsidTr="00206C9A">
        <w:trPr>
          <w:cantSplit/>
        </w:trPr>
        <w:tc>
          <w:tcPr>
            <w:tcW w:w="2502" w:type="dxa"/>
            <w:tcBorders>
              <w:left w:val="nil"/>
              <w:right w:val="nil"/>
            </w:tcBorders>
          </w:tcPr>
          <w:p w14:paraId="16DFFC4F" w14:textId="79242135" w:rsidR="005D53D1" w:rsidRDefault="005D53D1" w:rsidP="005D53D1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Week 1</w:t>
            </w:r>
          </w:p>
          <w:p w14:paraId="6FD27D77" w14:textId="77777777" w:rsidR="005D53D1" w:rsidRDefault="005D53D1" w:rsidP="005D53D1">
            <w:pPr>
              <w:shd w:val="clear" w:color="auto" w:fill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4/4/14</w:t>
            </w:r>
          </w:p>
          <w:p w14:paraId="26074276" w14:textId="77777777" w:rsidR="003A5248" w:rsidRPr="003A5248" w:rsidRDefault="003A5248" w:rsidP="005D53D1">
            <w:pPr>
              <w:shd w:val="clear" w:color="auto" w:fill="auto"/>
              <w:rPr>
                <w:rFonts w:asciiTheme="majorHAnsi" w:hAnsiTheme="majorHAnsi"/>
                <w:sz w:val="10"/>
                <w:szCs w:val="10"/>
                <w:lang w:val="en-US"/>
              </w:rPr>
            </w:pPr>
          </w:p>
          <w:p w14:paraId="16ABE8D1" w14:textId="75F0139C" w:rsidR="005D53D1" w:rsidRPr="005D53D1" w:rsidRDefault="005D53D1" w:rsidP="005D53D1">
            <w:pPr>
              <w:shd w:val="clear" w:color="auto" w:fill="auto"/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Global Aging Trends and the Study of Global Aging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4C70E9BF" w14:textId="77777777" w:rsidR="005D53D1" w:rsidRPr="0028327C" w:rsidRDefault="005D53D1" w:rsidP="003A5248">
            <w:pPr>
              <w:numPr>
                <w:ilvl w:val="0"/>
                <w:numId w:val="37"/>
              </w:numPr>
              <w:ind w:left="402" w:hanging="243"/>
              <w:rPr>
                <w:rFonts w:asciiTheme="majorHAnsi" w:hAnsiTheme="majorHAnsi"/>
              </w:rPr>
            </w:pPr>
            <w:r w:rsidRPr="0028327C">
              <w:rPr>
                <w:rFonts w:asciiTheme="majorHAnsi" w:hAnsiTheme="majorHAnsi"/>
              </w:rPr>
              <w:t>Introductions</w:t>
            </w:r>
          </w:p>
          <w:p w14:paraId="22C432AF" w14:textId="77777777" w:rsidR="005D53D1" w:rsidRPr="0028327C" w:rsidRDefault="005D53D1" w:rsidP="003A5248">
            <w:pPr>
              <w:numPr>
                <w:ilvl w:val="0"/>
                <w:numId w:val="37"/>
              </w:numPr>
              <w:ind w:left="402" w:hanging="243"/>
              <w:rPr>
                <w:rFonts w:asciiTheme="majorHAnsi" w:hAnsiTheme="majorHAnsi"/>
              </w:rPr>
            </w:pPr>
            <w:r w:rsidRPr="0028327C">
              <w:rPr>
                <w:rFonts w:asciiTheme="majorHAnsi" w:hAnsiTheme="majorHAnsi"/>
                <w:lang w:val="en-US"/>
              </w:rPr>
              <w:t>Course O</w:t>
            </w:r>
            <w:r w:rsidRPr="0028327C">
              <w:rPr>
                <w:rFonts w:asciiTheme="majorHAnsi" w:hAnsiTheme="majorHAnsi"/>
              </w:rPr>
              <w:t xml:space="preserve">verview </w:t>
            </w:r>
          </w:p>
          <w:p w14:paraId="5BD9256F" w14:textId="77777777" w:rsidR="005D53D1" w:rsidRPr="0028327C" w:rsidRDefault="005D53D1" w:rsidP="003A5248">
            <w:pPr>
              <w:numPr>
                <w:ilvl w:val="0"/>
                <w:numId w:val="37"/>
              </w:numPr>
              <w:ind w:left="402" w:hanging="243"/>
              <w:rPr>
                <w:rFonts w:asciiTheme="majorHAnsi" w:hAnsiTheme="majorHAnsi"/>
              </w:rPr>
            </w:pPr>
            <w:r w:rsidRPr="0028327C">
              <w:rPr>
                <w:rFonts w:asciiTheme="majorHAnsi" w:hAnsiTheme="majorHAnsi"/>
                <w:lang w:val="en-US"/>
              </w:rPr>
              <w:t>Global Aging: An Unprecedented Phenomenon</w:t>
            </w:r>
          </w:p>
          <w:p w14:paraId="347E0691" w14:textId="77777777" w:rsidR="005D53D1" w:rsidRPr="0028327C" w:rsidRDefault="005D53D1" w:rsidP="003A5248">
            <w:pPr>
              <w:numPr>
                <w:ilvl w:val="0"/>
                <w:numId w:val="37"/>
              </w:numPr>
              <w:ind w:left="402" w:hanging="243"/>
              <w:rPr>
                <w:rFonts w:asciiTheme="majorHAnsi" w:hAnsiTheme="majorHAnsi"/>
              </w:rPr>
            </w:pPr>
            <w:r w:rsidRPr="0028327C">
              <w:rPr>
                <w:rFonts w:asciiTheme="majorHAnsi" w:hAnsiTheme="majorHAnsi"/>
                <w:lang w:val="en-US"/>
              </w:rPr>
              <w:t>Discuss country options for Profile</w:t>
            </w:r>
          </w:p>
          <w:p w14:paraId="5C0F4FB9" w14:textId="61CEAA16" w:rsidR="005D53D1" w:rsidRPr="005D53D1" w:rsidRDefault="005D53D1" w:rsidP="003A5248">
            <w:pPr>
              <w:pStyle w:val="ListParagraph"/>
              <w:numPr>
                <w:ilvl w:val="0"/>
                <w:numId w:val="37"/>
              </w:numPr>
              <w:shd w:val="clear" w:color="auto" w:fill="auto"/>
              <w:ind w:left="402" w:hanging="243"/>
              <w:rPr>
                <w:rFonts w:asciiTheme="majorHAnsi" w:hAnsiTheme="majorHAnsi"/>
                <w:b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Sign-up for media presentation date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52725614" w14:textId="45815CCC" w:rsidR="005D53D1" w:rsidRPr="005D53D1" w:rsidRDefault="005D53D1" w:rsidP="003A5248">
            <w:pPr>
              <w:pStyle w:val="ListParagraph"/>
              <w:numPr>
                <w:ilvl w:val="0"/>
                <w:numId w:val="37"/>
              </w:numPr>
              <w:shd w:val="clear" w:color="auto" w:fill="auto"/>
              <w:ind w:left="343" w:hanging="266"/>
              <w:rPr>
                <w:rFonts w:asciiTheme="majorHAnsi" w:hAnsiTheme="majorHAnsi"/>
                <w:lang w:val="en-US"/>
              </w:rPr>
            </w:pPr>
            <w:r w:rsidRPr="005D53D1">
              <w:rPr>
                <w:rFonts w:asciiTheme="majorHAnsi" w:hAnsiTheme="majorHAnsi"/>
                <w:lang w:val="en-US"/>
              </w:rPr>
              <w:t>C</w:t>
            </w:r>
            <w:r>
              <w:rPr>
                <w:rFonts w:asciiTheme="majorHAnsi" w:hAnsiTheme="majorHAnsi"/>
                <w:lang w:val="en-US"/>
              </w:rPr>
              <w:t>h</w:t>
            </w:r>
            <w:r w:rsidRPr="005D53D1">
              <w:rPr>
                <w:rFonts w:asciiTheme="majorHAnsi" w:hAnsiTheme="majorHAnsi"/>
                <w:lang w:val="en-US"/>
              </w:rPr>
              <w:t>apter 1</w:t>
            </w:r>
            <w:r>
              <w:rPr>
                <w:rFonts w:asciiTheme="majorHAnsi" w:hAnsiTheme="majorHAnsi"/>
                <w:lang w:val="en-US"/>
              </w:rPr>
              <w:t xml:space="preserve"> (pp. 1-26)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075D305C" w14:textId="77777777" w:rsidR="005D53D1" w:rsidRDefault="005D53D1" w:rsidP="005D53D1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3A5248" w14:paraId="12082DF0" w14:textId="77777777" w:rsidTr="00206C9A">
        <w:trPr>
          <w:cantSplit/>
        </w:trPr>
        <w:tc>
          <w:tcPr>
            <w:tcW w:w="2502" w:type="dxa"/>
            <w:tcBorders>
              <w:left w:val="nil"/>
              <w:right w:val="nil"/>
            </w:tcBorders>
          </w:tcPr>
          <w:p w14:paraId="6B795B95" w14:textId="74E05DAF" w:rsidR="00CA4947" w:rsidRPr="0028327C" w:rsidRDefault="00CA4947" w:rsidP="00CA4947">
            <w:pPr>
              <w:rPr>
                <w:rFonts w:asciiTheme="majorHAnsi" w:hAnsiTheme="majorHAnsi"/>
                <w:b/>
                <w:lang w:val="en-US"/>
              </w:rPr>
            </w:pPr>
            <w:r w:rsidRPr="0028327C">
              <w:rPr>
                <w:rFonts w:asciiTheme="majorHAnsi" w:hAnsiTheme="majorHAnsi"/>
                <w:b/>
              </w:rPr>
              <w:t>Week 2</w:t>
            </w:r>
          </w:p>
          <w:p w14:paraId="29BB4D87" w14:textId="77777777" w:rsidR="00CA4947" w:rsidRPr="0028327C" w:rsidRDefault="00CA4947" w:rsidP="00CA4947">
            <w:pPr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4/11/14</w:t>
            </w:r>
          </w:p>
          <w:p w14:paraId="119A0B30" w14:textId="77777777" w:rsidR="00CA4947" w:rsidRPr="003A5248" w:rsidRDefault="00CA4947" w:rsidP="00CA4947">
            <w:pPr>
              <w:rPr>
                <w:rFonts w:asciiTheme="majorHAnsi" w:hAnsiTheme="majorHAnsi"/>
                <w:sz w:val="10"/>
                <w:szCs w:val="10"/>
                <w:lang w:val="en-US"/>
              </w:rPr>
            </w:pPr>
          </w:p>
          <w:p w14:paraId="46D1053A" w14:textId="5DABED6D" w:rsidR="005D53D1" w:rsidRDefault="00CA4947" w:rsidP="00CA4947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Demographic Perspectives on an  Aging World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0A553C01" w14:textId="77777777" w:rsidR="00CA4947" w:rsidRPr="0028327C" w:rsidRDefault="00CA4947" w:rsidP="003A5248">
            <w:pPr>
              <w:numPr>
                <w:ilvl w:val="0"/>
                <w:numId w:val="37"/>
              </w:numPr>
              <w:ind w:left="402" w:hanging="243"/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Media presentations</w:t>
            </w:r>
          </w:p>
          <w:p w14:paraId="02EBA398" w14:textId="77777777" w:rsidR="00CA4947" w:rsidRPr="0028327C" w:rsidRDefault="00CA4947" w:rsidP="003A5248">
            <w:pPr>
              <w:numPr>
                <w:ilvl w:val="0"/>
                <w:numId w:val="37"/>
              </w:numPr>
              <w:ind w:left="402" w:hanging="243"/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Presentation and discussion of topic</w:t>
            </w:r>
          </w:p>
          <w:p w14:paraId="5BC25B75" w14:textId="67EAD948" w:rsidR="005D53D1" w:rsidRPr="00CA4947" w:rsidRDefault="00CA4947" w:rsidP="003A5248">
            <w:pPr>
              <w:numPr>
                <w:ilvl w:val="0"/>
                <w:numId w:val="37"/>
              </w:numPr>
              <w:ind w:left="402" w:hanging="243"/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Discussion of Profile of Aging in X Country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19F41948" w14:textId="77777777" w:rsidR="00CA4947" w:rsidRPr="0028327C" w:rsidRDefault="00CA4947" w:rsidP="003A5248">
            <w:pPr>
              <w:numPr>
                <w:ilvl w:val="0"/>
                <w:numId w:val="37"/>
              </w:numPr>
              <w:ind w:left="343" w:hanging="266"/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 xml:space="preserve">Chapter 2 (pp. 27-52) </w:t>
            </w:r>
          </w:p>
          <w:p w14:paraId="4A3B8C18" w14:textId="447AA1FE" w:rsidR="005D53D1" w:rsidRPr="00CA4947" w:rsidRDefault="00CA4947" w:rsidP="003A5248">
            <w:pPr>
              <w:pStyle w:val="ListParagraph"/>
              <w:numPr>
                <w:ilvl w:val="0"/>
                <w:numId w:val="37"/>
              </w:numPr>
              <w:shd w:val="clear" w:color="auto" w:fill="auto"/>
              <w:ind w:left="343" w:hanging="266"/>
              <w:rPr>
                <w:rFonts w:asciiTheme="majorHAnsi" w:hAnsiTheme="majorHAnsi"/>
                <w:b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Chapter 4 (pp. 75-108)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697A4078" w14:textId="77777777" w:rsidR="005D53D1" w:rsidRDefault="005D53D1" w:rsidP="005D53D1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3A5248" w14:paraId="39A9A70B" w14:textId="77777777" w:rsidTr="00206C9A">
        <w:trPr>
          <w:cantSplit/>
        </w:trPr>
        <w:tc>
          <w:tcPr>
            <w:tcW w:w="2502" w:type="dxa"/>
            <w:tcBorders>
              <w:left w:val="nil"/>
              <w:right w:val="nil"/>
            </w:tcBorders>
          </w:tcPr>
          <w:p w14:paraId="110A0050" w14:textId="77777777" w:rsidR="00CA4947" w:rsidRPr="0028327C" w:rsidRDefault="00CA4947" w:rsidP="00CA4947">
            <w:pPr>
              <w:rPr>
                <w:rFonts w:asciiTheme="majorHAnsi" w:hAnsiTheme="majorHAnsi"/>
                <w:b/>
                <w:lang w:val="en-US"/>
              </w:rPr>
            </w:pPr>
            <w:r w:rsidRPr="0028327C">
              <w:rPr>
                <w:rFonts w:asciiTheme="majorHAnsi" w:hAnsiTheme="majorHAnsi"/>
                <w:b/>
                <w:lang w:val="en-US"/>
              </w:rPr>
              <w:t>Week 3</w:t>
            </w:r>
          </w:p>
          <w:p w14:paraId="47BABD93" w14:textId="77777777" w:rsidR="00CA4947" w:rsidRPr="0028327C" w:rsidRDefault="00CA4947" w:rsidP="00CA4947">
            <w:pPr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4/18/14</w:t>
            </w:r>
          </w:p>
          <w:p w14:paraId="6207994D" w14:textId="77777777" w:rsidR="00CA4947" w:rsidRPr="003A5248" w:rsidRDefault="00CA4947" w:rsidP="00CA4947">
            <w:pPr>
              <w:rPr>
                <w:rFonts w:asciiTheme="majorHAnsi" w:hAnsiTheme="majorHAnsi"/>
                <w:sz w:val="10"/>
                <w:szCs w:val="10"/>
                <w:lang w:val="en-US"/>
              </w:rPr>
            </w:pPr>
          </w:p>
          <w:p w14:paraId="5ED70AB4" w14:textId="58910433" w:rsidR="005D53D1" w:rsidRDefault="00CA4947" w:rsidP="00CA4947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 xml:space="preserve">Theories of Aging; Disability and Active Life Expectancy  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3F533102" w14:textId="77777777" w:rsidR="00CA4947" w:rsidRPr="0028327C" w:rsidRDefault="00CA4947" w:rsidP="003A5248">
            <w:pPr>
              <w:numPr>
                <w:ilvl w:val="0"/>
                <w:numId w:val="37"/>
              </w:numPr>
              <w:ind w:left="402" w:hanging="243"/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Media presentations</w:t>
            </w:r>
          </w:p>
          <w:p w14:paraId="758BEC39" w14:textId="77777777" w:rsidR="00CA4947" w:rsidRPr="0028327C" w:rsidRDefault="00CA4947" w:rsidP="003A5248">
            <w:pPr>
              <w:numPr>
                <w:ilvl w:val="0"/>
                <w:numId w:val="37"/>
              </w:numPr>
              <w:ind w:left="402" w:hanging="243"/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Presentation and discussion of topic</w:t>
            </w:r>
          </w:p>
          <w:p w14:paraId="7AC29645" w14:textId="3EC364EA" w:rsidR="005D53D1" w:rsidRPr="00CA4947" w:rsidRDefault="00CA4947" w:rsidP="003A5248">
            <w:pPr>
              <w:numPr>
                <w:ilvl w:val="0"/>
                <w:numId w:val="37"/>
              </w:numPr>
              <w:ind w:left="402" w:hanging="243"/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Overview of research paper outline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160BD113" w14:textId="0CFC0F4E" w:rsidR="005D53D1" w:rsidRPr="00CA4947" w:rsidRDefault="00CA4947" w:rsidP="003A5248">
            <w:pPr>
              <w:numPr>
                <w:ilvl w:val="0"/>
                <w:numId w:val="37"/>
              </w:numPr>
              <w:ind w:left="343" w:hanging="266"/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Chapter 5 (pp. 109-128)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5E60910E" w14:textId="77777777" w:rsidR="005D53D1" w:rsidRDefault="005D53D1" w:rsidP="005D53D1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3A5248" w14:paraId="0EDFE388" w14:textId="77777777" w:rsidTr="00206C9A">
        <w:trPr>
          <w:cantSplit/>
        </w:trPr>
        <w:tc>
          <w:tcPr>
            <w:tcW w:w="2502" w:type="dxa"/>
            <w:tcBorders>
              <w:left w:val="nil"/>
              <w:bottom w:val="single" w:sz="4" w:space="0" w:color="auto"/>
              <w:right w:val="nil"/>
            </w:tcBorders>
          </w:tcPr>
          <w:p w14:paraId="7BFE3EE8" w14:textId="48FE528F" w:rsidR="00CA4947" w:rsidRPr="0028327C" w:rsidRDefault="00CA4947" w:rsidP="00CA4947">
            <w:pPr>
              <w:rPr>
                <w:rFonts w:asciiTheme="majorHAnsi" w:hAnsiTheme="majorHAnsi"/>
              </w:rPr>
            </w:pPr>
            <w:r w:rsidRPr="0028327C">
              <w:rPr>
                <w:rFonts w:asciiTheme="majorHAnsi" w:hAnsiTheme="majorHAnsi"/>
                <w:b/>
              </w:rPr>
              <w:t>Week 4</w:t>
            </w:r>
          </w:p>
          <w:p w14:paraId="63C0557F" w14:textId="77777777" w:rsidR="00CA4947" w:rsidRPr="0028327C" w:rsidRDefault="00CA4947" w:rsidP="00CA4947">
            <w:pPr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4/25/14</w:t>
            </w:r>
          </w:p>
          <w:p w14:paraId="649CE37E" w14:textId="77777777" w:rsidR="00CA4947" w:rsidRPr="003A5248" w:rsidRDefault="00CA4947" w:rsidP="003A5248">
            <w:pPr>
              <w:rPr>
                <w:rFonts w:asciiTheme="majorHAnsi" w:hAnsiTheme="majorHAnsi"/>
                <w:sz w:val="10"/>
                <w:szCs w:val="10"/>
                <w:lang w:val="en-US"/>
              </w:rPr>
            </w:pPr>
          </w:p>
          <w:p w14:paraId="3C7A2C7C" w14:textId="7F8D6FE5" w:rsidR="005D53D1" w:rsidRDefault="00CA4947" w:rsidP="00CA4947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Age-Friendly and Healthy Communities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14:paraId="038781A4" w14:textId="77777777" w:rsidR="00CA4947" w:rsidRPr="0028327C" w:rsidRDefault="00CA4947" w:rsidP="003A5248">
            <w:pPr>
              <w:numPr>
                <w:ilvl w:val="0"/>
                <w:numId w:val="37"/>
              </w:numPr>
              <w:ind w:left="402" w:hanging="243"/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 xml:space="preserve">Media presentations </w:t>
            </w:r>
          </w:p>
          <w:p w14:paraId="454C2EB3" w14:textId="77777777" w:rsidR="005D53D1" w:rsidRDefault="00CA4947" w:rsidP="003A5248">
            <w:pPr>
              <w:numPr>
                <w:ilvl w:val="0"/>
                <w:numId w:val="37"/>
              </w:numPr>
              <w:ind w:left="402" w:hanging="243"/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Presentation and discussion of topic</w:t>
            </w:r>
          </w:p>
          <w:p w14:paraId="36096292" w14:textId="16A857A1" w:rsidR="00C82A8F" w:rsidRPr="00CA4947" w:rsidRDefault="00C82A8F" w:rsidP="003A5248">
            <w:pPr>
              <w:numPr>
                <w:ilvl w:val="0"/>
                <w:numId w:val="37"/>
              </w:numPr>
              <w:ind w:left="402" w:hanging="243"/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Review of expectations for research paper and presentation of findings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14:paraId="2117467E" w14:textId="3C87369D" w:rsidR="005D53D1" w:rsidRPr="00AB795E" w:rsidRDefault="00AB795E" w:rsidP="00AB795E">
            <w:pPr>
              <w:pStyle w:val="ListParagraph"/>
              <w:numPr>
                <w:ilvl w:val="0"/>
                <w:numId w:val="37"/>
              </w:numPr>
              <w:shd w:val="clear" w:color="auto" w:fill="auto"/>
              <w:ind w:left="378" w:hanging="27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TBN</w:t>
            </w:r>
          </w:p>
        </w:tc>
        <w:tc>
          <w:tcPr>
            <w:tcW w:w="2006" w:type="dxa"/>
            <w:tcBorders>
              <w:left w:val="nil"/>
              <w:bottom w:val="single" w:sz="4" w:space="0" w:color="auto"/>
              <w:right w:val="nil"/>
            </w:tcBorders>
          </w:tcPr>
          <w:p w14:paraId="14F8263E" w14:textId="2F5688E8" w:rsidR="005D53D1" w:rsidRPr="00206C9A" w:rsidRDefault="00CA4947" w:rsidP="005D53D1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  <w:r w:rsidRPr="00206C9A">
              <w:rPr>
                <w:rFonts w:asciiTheme="majorHAnsi" w:hAnsiTheme="majorHAnsi"/>
                <w:b/>
                <w:lang w:val="en-US"/>
              </w:rPr>
              <w:t>Profile of Aging in X Country</w:t>
            </w:r>
          </w:p>
        </w:tc>
      </w:tr>
      <w:tr w:rsidR="003A5248" w14:paraId="71C9E1A0" w14:textId="77777777" w:rsidTr="00206C9A">
        <w:trPr>
          <w:cantSplit/>
        </w:trPr>
        <w:tc>
          <w:tcPr>
            <w:tcW w:w="2502" w:type="dxa"/>
            <w:tcBorders>
              <w:left w:val="nil"/>
              <w:bottom w:val="single" w:sz="4" w:space="0" w:color="auto"/>
              <w:right w:val="nil"/>
            </w:tcBorders>
          </w:tcPr>
          <w:p w14:paraId="2238DD35" w14:textId="77777777" w:rsidR="00CA4947" w:rsidRPr="0028327C" w:rsidRDefault="00CA4947" w:rsidP="00CA4947">
            <w:pPr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b/>
                <w:lang w:val="en-US"/>
              </w:rPr>
              <w:t>Week 5</w:t>
            </w:r>
          </w:p>
          <w:p w14:paraId="7A8AF30C" w14:textId="77777777" w:rsidR="00CA4947" w:rsidRPr="0028327C" w:rsidRDefault="00CA4947" w:rsidP="00CA4947">
            <w:pPr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5/2/14</w:t>
            </w:r>
          </w:p>
          <w:p w14:paraId="3F9B076C" w14:textId="77777777" w:rsidR="00CA4947" w:rsidRPr="003A5248" w:rsidRDefault="00CA4947" w:rsidP="003A5248">
            <w:pPr>
              <w:rPr>
                <w:rFonts w:asciiTheme="majorHAnsi" w:hAnsiTheme="majorHAnsi"/>
                <w:sz w:val="10"/>
                <w:szCs w:val="10"/>
                <w:lang w:val="en-US"/>
              </w:rPr>
            </w:pPr>
          </w:p>
          <w:p w14:paraId="0A00C6DA" w14:textId="77777777" w:rsidR="005D53D1" w:rsidRDefault="007168B7" w:rsidP="007168B7">
            <w:pPr>
              <w:shd w:val="clear" w:color="auto" w:fill="auto"/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 xml:space="preserve">Work and Retirement </w:t>
            </w:r>
          </w:p>
          <w:p w14:paraId="3E288510" w14:textId="5AD960D3" w:rsidR="00F3098D" w:rsidRDefault="00F3098D" w:rsidP="007168B7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(Guest speaker: Jost Lottes)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14:paraId="4793D030" w14:textId="77777777" w:rsidR="00CA4947" w:rsidRDefault="00CA4947" w:rsidP="003A5248">
            <w:pPr>
              <w:numPr>
                <w:ilvl w:val="0"/>
                <w:numId w:val="37"/>
              </w:numPr>
              <w:ind w:left="402" w:hanging="243"/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 xml:space="preserve">Media presentations </w:t>
            </w:r>
          </w:p>
          <w:p w14:paraId="1737B036" w14:textId="77777777" w:rsidR="005D53D1" w:rsidRDefault="00CA4947" w:rsidP="003A5248">
            <w:pPr>
              <w:numPr>
                <w:ilvl w:val="0"/>
                <w:numId w:val="37"/>
              </w:numPr>
              <w:ind w:left="402" w:hanging="243"/>
              <w:rPr>
                <w:rFonts w:asciiTheme="majorHAnsi" w:hAnsiTheme="majorHAnsi"/>
                <w:lang w:val="en-US"/>
              </w:rPr>
            </w:pPr>
            <w:r w:rsidRPr="00CA4947">
              <w:rPr>
                <w:rFonts w:asciiTheme="majorHAnsi" w:hAnsiTheme="majorHAnsi"/>
                <w:lang w:val="en-US"/>
              </w:rPr>
              <w:t>Presentation and discussion of topic</w:t>
            </w:r>
          </w:p>
          <w:p w14:paraId="33859A8B" w14:textId="62828C45" w:rsidR="007168B7" w:rsidRPr="00CA4947" w:rsidRDefault="007168B7" w:rsidP="00C82A8F">
            <w:pPr>
              <w:ind w:left="159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14:paraId="27869745" w14:textId="4295DEA4" w:rsidR="00F3098D" w:rsidRPr="00CA4947" w:rsidRDefault="00F3098D" w:rsidP="003A5248">
            <w:pPr>
              <w:pStyle w:val="ListParagraph"/>
              <w:numPr>
                <w:ilvl w:val="0"/>
                <w:numId w:val="38"/>
              </w:numPr>
              <w:shd w:val="clear" w:color="auto" w:fill="auto"/>
              <w:ind w:left="343" w:hanging="266"/>
              <w:rPr>
                <w:rFonts w:asciiTheme="majorHAnsi" w:hAnsiTheme="majorHAnsi"/>
                <w:b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Chapter 8 (pp. 193-218)</w:t>
            </w:r>
          </w:p>
        </w:tc>
        <w:tc>
          <w:tcPr>
            <w:tcW w:w="2006" w:type="dxa"/>
            <w:tcBorders>
              <w:left w:val="nil"/>
              <w:bottom w:val="single" w:sz="4" w:space="0" w:color="auto"/>
              <w:right w:val="nil"/>
            </w:tcBorders>
          </w:tcPr>
          <w:p w14:paraId="7166048F" w14:textId="5110C6FF" w:rsidR="005D53D1" w:rsidRPr="00206C9A" w:rsidRDefault="00CA4947" w:rsidP="005D53D1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  <w:r w:rsidRPr="00206C9A">
              <w:rPr>
                <w:rFonts w:asciiTheme="majorHAnsi" w:hAnsiTheme="majorHAnsi"/>
                <w:b/>
                <w:lang w:val="en-US"/>
              </w:rPr>
              <w:t xml:space="preserve">Research </w:t>
            </w:r>
            <w:r w:rsidR="00206C9A">
              <w:rPr>
                <w:rFonts w:asciiTheme="majorHAnsi" w:hAnsiTheme="majorHAnsi"/>
                <w:b/>
                <w:lang w:val="en-US"/>
              </w:rPr>
              <w:t>Paper O</w:t>
            </w:r>
            <w:r w:rsidRPr="00206C9A">
              <w:rPr>
                <w:rFonts w:asciiTheme="majorHAnsi" w:hAnsiTheme="majorHAnsi"/>
                <w:b/>
                <w:lang w:val="en-US"/>
              </w:rPr>
              <w:t>utline with references</w:t>
            </w:r>
          </w:p>
        </w:tc>
      </w:tr>
      <w:tr w:rsidR="00CA4947" w14:paraId="48028AAC" w14:textId="77777777" w:rsidTr="00206C9A">
        <w:trPr>
          <w:cantSplit/>
        </w:trPr>
        <w:tc>
          <w:tcPr>
            <w:tcW w:w="2502" w:type="dxa"/>
            <w:tcBorders>
              <w:left w:val="nil"/>
              <w:right w:val="nil"/>
            </w:tcBorders>
          </w:tcPr>
          <w:p w14:paraId="6FFE9854" w14:textId="15D22821" w:rsidR="00CA4947" w:rsidRPr="0028327C" w:rsidRDefault="00CA4947" w:rsidP="00CA4947">
            <w:pPr>
              <w:rPr>
                <w:rFonts w:asciiTheme="majorHAnsi" w:hAnsiTheme="majorHAnsi"/>
              </w:rPr>
            </w:pPr>
            <w:r w:rsidRPr="0028327C">
              <w:rPr>
                <w:rFonts w:asciiTheme="majorHAnsi" w:hAnsiTheme="majorHAnsi"/>
                <w:b/>
              </w:rPr>
              <w:lastRenderedPageBreak/>
              <w:t xml:space="preserve">Week </w:t>
            </w:r>
            <w:r w:rsidRPr="0028327C">
              <w:rPr>
                <w:rFonts w:asciiTheme="majorHAnsi" w:hAnsiTheme="majorHAnsi"/>
                <w:b/>
                <w:lang w:val="en-US"/>
              </w:rPr>
              <w:t>6</w:t>
            </w:r>
          </w:p>
          <w:p w14:paraId="1526C069" w14:textId="3A5A4285" w:rsidR="00CA4947" w:rsidRPr="0028327C" w:rsidRDefault="00CA4947" w:rsidP="00CA4947">
            <w:pPr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5/9/14</w:t>
            </w:r>
          </w:p>
          <w:p w14:paraId="0AB0419B" w14:textId="77777777" w:rsidR="00CA4947" w:rsidRPr="003A5248" w:rsidRDefault="00CA4947" w:rsidP="003A5248">
            <w:pPr>
              <w:rPr>
                <w:rFonts w:asciiTheme="majorHAnsi" w:hAnsiTheme="majorHAnsi"/>
                <w:sz w:val="10"/>
                <w:szCs w:val="10"/>
              </w:rPr>
            </w:pPr>
            <w:r w:rsidRPr="003A5248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</w:p>
          <w:p w14:paraId="60CA0D6D" w14:textId="3C176961" w:rsidR="00F3098D" w:rsidRPr="00F3098D" w:rsidRDefault="007168B7" w:rsidP="00CA4947">
            <w:pPr>
              <w:shd w:val="clear" w:color="auto" w:fill="auto"/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The Welfare State and Global Aging; Health and Health Care Systems</w:t>
            </w:r>
            <w:r w:rsidR="00F3098D">
              <w:rPr>
                <w:rFonts w:asciiTheme="majorHAnsi" w:hAnsiTheme="majorHAnsi"/>
                <w:lang w:val="en-US"/>
              </w:rPr>
              <w:t xml:space="preserve"> (Guest speaker: Cory Bolkan)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66897E49" w14:textId="77777777" w:rsidR="00CA4947" w:rsidRPr="007168B7" w:rsidRDefault="00CA4947" w:rsidP="003A5248">
            <w:pPr>
              <w:numPr>
                <w:ilvl w:val="0"/>
                <w:numId w:val="39"/>
              </w:numPr>
              <w:ind w:left="402" w:hanging="243"/>
              <w:rPr>
                <w:rFonts w:asciiTheme="majorHAnsi" w:hAnsiTheme="majorHAnsi"/>
                <w:lang w:val="en-US"/>
              </w:rPr>
            </w:pPr>
            <w:r w:rsidRPr="007168B7">
              <w:rPr>
                <w:rFonts w:asciiTheme="majorHAnsi" w:hAnsiTheme="majorHAnsi"/>
                <w:lang w:val="en-US"/>
              </w:rPr>
              <w:t>Mid-course check-in by University Studies/Capstone</w:t>
            </w:r>
          </w:p>
          <w:p w14:paraId="43BEAB7C" w14:textId="77777777" w:rsidR="00CA4947" w:rsidRPr="0028327C" w:rsidRDefault="00CA4947" w:rsidP="003A5248">
            <w:pPr>
              <w:numPr>
                <w:ilvl w:val="0"/>
                <w:numId w:val="39"/>
              </w:numPr>
              <w:ind w:left="402" w:hanging="243"/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Media presentations</w:t>
            </w:r>
          </w:p>
          <w:p w14:paraId="4271F028" w14:textId="3C9E127A" w:rsidR="00CA4947" w:rsidRPr="007168B7" w:rsidRDefault="00CA4947" w:rsidP="007168B7">
            <w:pPr>
              <w:numPr>
                <w:ilvl w:val="0"/>
                <w:numId w:val="39"/>
              </w:numPr>
              <w:ind w:left="402" w:hanging="243"/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Presentation and discussion of topic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0BB3DFA7" w14:textId="77777777" w:rsidR="00F3098D" w:rsidRDefault="00F3098D" w:rsidP="00F3098D">
            <w:pPr>
              <w:pStyle w:val="NoSpacing"/>
              <w:numPr>
                <w:ilvl w:val="0"/>
                <w:numId w:val="39"/>
              </w:numPr>
              <w:ind w:left="360"/>
            </w:pPr>
            <w:r>
              <w:t xml:space="preserve">Chapter 3 (pp. </w:t>
            </w:r>
            <w:r w:rsidRPr="0028327C">
              <w:t xml:space="preserve">53-74) </w:t>
            </w:r>
          </w:p>
          <w:p w14:paraId="2816F50A" w14:textId="23BC4DC8" w:rsidR="00F3098D" w:rsidRPr="00F3098D" w:rsidRDefault="00F3098D" w:rsidP="00F3098D">
            <w:pPr>
              <w:pStyle w:val="NoSpacing"/>
              <w:numPr>
                <w:ilvl w:val="0"/>
                <w:numId w:val="39"/>
              </w:numPr>
              <w:ind w:left="360"/>
            </w:pPr>
            <w:r w:rsidRPr="00F3098D">
              <w:rPr>
                <w:rFonts w:asciiTheme="majorHAnsi" w:hAnsiTheme="majorHAnsi"/>
              </w:rPr>
              <w:t>Chapter 6 (pp. 129-162)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13C3578D" w14:textId="77777777" w:rsidR="00CA4947" w:rsidRDefault="00CA4947" w:rsidP="005D53D1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CA4947" w14:paraId="213253CF" w14:textId="77777777" w:rsidTr="00206C9A">
        <w:trPr>
          <w:cantSplit/>
        </w:trPr>
        <w:tc>
          <w:tcPr>
            <w:tcW w:w="2502" w:type="dxa"/>
            <w:tcBorders>
              <w:left w:val="nil"/>
              <w:right w:val="nil"/>
            </w:tcBorders>
          </w:tcPr>
          <w:p w14:paraId="36A4A9C8" w14:textId="08A2B782" w:rsidR="00CA4947" w:rsidRPr="0028327C" w:rsidRDefault="00CA4947" w:rsidP="00CA4947">
            <w:pPr>
              <w:rPr>
                <w:rFonts w:asciiTheme="majorHAnsi" w:hAnsiTheme="majorHAnsi"/>
                <w:b/>
                <w:lang w:val="en-US"/>
              </w:rPr>
            </w:pPr>
            <w:r w:rsidRPr="0028327C">
              <w:rPr>
                <w:rFonts w:asciiTheme="majorHAnsi" w:hAnsiTheme="majorHAnsi"/>
                <w:b/>
                <w:lang w:val="en-US"/>
              </w:rPr>
              <w:t>Week 7</w:t>
            </w:r>
          </w:p>
          <w:p w14:paraId="66122104" w14:textId="77777777" w:rsidR="00CA4947" w:rsidRPr="0028327C" w:rsidRDefault="00CA4947" w:rsidP="00CA4947">
            <w:pPr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5/16/14</w:t>
            </w:r>
          </w:p>
          <w:p w14:paraId="60897B9B" w14:textId="77777777" w:rsidR="00CA4947" w:rsidRPr="003A5248" w:rsidRDefault="00CA4947" w:rsidP="003A5248">
            <w:pPr>
              <w:rPr>
                <w:rFonts w:asciiTheme="majorHAnsi" w:hAnsiTheme="majorHAnsi"/>
                <w:sz w:val="10"/>
                <w:szCs w:val="10"/>
                <w:lang w:val="en-US"/>
              </w:rPr>
            </w:pPr>
          </w:p>
          <w:p w14:paraId="14252C83" w14:textId="1557CB65" w:rsidR="00CA4947" w:rsidRDefault="00CA4947" w:rsidP="00CA4947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Long-Term Services and Supports; Families, Caregiving, and Community Support Systems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0820F0C1" w14:textId="77777777" w:rsidR="00CA4947" w:rsidRPr="0028327C" w:rsidRDefault="00CA4947" w:rsidP="003A5248">
            <w:pPr>
              <w:numPr>
                <w:ilvl w:val="0"/>
                <w:numId w:val="40"/>
              </w:numPr>
              <w:ind w:left="402" w:hanging="243"/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Media presentations</w:t>
            </w:r>
          </w:p>
          <w:p w14:paraId="72C0C579" w14:textId="77777777" w:rsidR="00CA4947" w:rsidRPr="0028327C" w:rsidRDefault="00CA4947" w:rsidP="003A5248">
            <w:pPr>
              <w:numPr>
                <w:ilvl w:val="0"/>
                <w:numId w:val="40"/>
              </w:numPr>
              <w:ind w:left="402" w:hanging="243"/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Presentation and discussion of topic</w:t>
            </w:r>
          </w:p>
          <w:p w14:paraId="71294F44" w14:textId="77777777" w:rsidR="00CA4947" w:rsidRPr="00CA4947" w:rsidRDefault="00CA4947" w:rsidP="003A5248">
            <w:pPr>
              <w:pStyle w:val="ListParagraph"/>
              <w:shd w:val="clear" w:color="auto" w:fill="auto"/>
              <w:ind w:left="402" w:hanging="243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0B2B8B54" w14:textId="519974AF" w:rsidR="00CA4947" w:rsidRPr="0028327C" w:rsidRDefault="00206C9A" w:rsidP="003A5248">
            <w:pPr>
              <w:numPr>
                <w:ilvl w:val="0"/>
                <w:numId w:val="40"/>
              </w:numPr>
              <w:ind w:left="343" w:hanging="266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Chapter 7 (pp. 163-</w:t>
            </w:r>
            <w:r w:rsidR="00CA4947" w:rsidRPr="0028327C">
              <w:rPr>
                <w:rFonts w:asciiTheme="majorHAnsi" w:hAnsiTheme="majorHAnsi"/>
                <w:lang w:val="en-US"/>
              </w:rPr>
              <w:t xml:space="preserve">192) </w:t>
            </w:r>
          </w:p>
          <w:p w14:paraId="58D2CDF3" w14:textId="208CD4E8" w:rsidR="00CA4947" w:rsidRPr="00CA4947" w:rsidRDefault="00CA4947" w:rsidP="003A5248">
            <w:pPr>
              <w:pStyle w:val="ListParagraph"/>
              <w:numPr>
                <w:ilvl w:val="0"/>
                <w:numId w:val="40"/>
              </w:numPr>
              <w:shd w:val="clear" w:color="auto" w:fill="auto"/>
              <w:ind w:left="343" w:hanging="266"/>
              <w:rPr>
                <w:rFonts w:asciiTheme="majorHAnsi" w:hAnsiTheme="majorHAnsi"/>
                <w:b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Chapter 9 (pp. 219-254)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2A33D2FF" w14:textId="77777777" w:rsidR="00CA4947" w:rsidRDefault="00CA4947" w:rsidP="005D53D1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CA4947" w14:paraId="6DD02D51" w14:textId="77777777" w:rsidTr="00206C9A">
        <w:trPr>
          <w:cantSplit/>
        </w:trPr>
        <w:tc>
          <w:tcPr>
            <w:tcW w:w="2502" w:type="dxa"/>
            <w:tcBorders>
              <w:left w:val="nil"/>
              <w:right w:val="nil"/>
            </w:tcBorders>
          </w:tcPr>
          <w:p w14:paraId="75E78570" w14:textId="77777777" w:rsidR="003A5248" w:rsidRPr="0028327C" w:rsidRDefault="003A5248" w:rsidP="003A5248">
            <w:pPr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b/>
                <w:lang w:val="en-US"/>
              </w:rPr>
              <w:t>Week 8</w:t>
            </w:r>
          </w:p>
          <w:p w14:paraId="4DF71817" w14:textId="13DB7C83" w:rsidR="003A5248" w:rsidRPr="0028327C" w:rsidRDefault="003A5248" w:rsidP="003A5248">
            <w:pPr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5/23/14</w:t>
            </w:r>
          </w:p>
          <w:p w14:paraId="1B6414AE" w14:textId="77777777" w:rsidR="003A5248" w:rsidRPr="003A5248" w:rsidRDefault="003A5248" w:rsidP="003A5248">
            <w:pPr>
              <w:rPr>
                <w:rFonts w:asciiTheme="majorHAnsi" w:hAnsiTheme="majorHAnsi"/>
                <w:sz w:val="10"/>
                <w:szCs w:val="10"/>
                <w:lang w:val="en-US"/>
              </w:rPr>
            </w:pPr>
          </w:p>
          <w:p w14:paraId="1D802A2B" w14:textId="697A2762" w:rsidR="00CA4947" w:rsidRDefault="003A5248" w:rsidP="003A5248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Cultural Variations and Perceptions of Aging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46F38F92" w14:textId="77777777" w:rsidR="003A5248" w:rsidRPr="0028327C" w:rsidRDefault="003A5248" w:rsidP="003A5248">
            <w:pPr>
              <w:numPr>
                <w:ilvl w:val="0"/>
                <w:numId w:val="41"/>
              </w:numPr>
              <w:ind w:left="402" w:hanging="243"/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Media presentations</w:t>
            </w:r>
          </w:p>
          <w:p w14:paraId="08D7B84C" w14:textId="77777777" w:rsidR="003A5248" w:rsidRPr="0028327C" w:rsidRDefault="003A5248" w:rsidP="003A5248">
            <w:pPr>
              <w:numPr>
                <w:ilvl w:val="0"/>
                <w:numId w:val="41"/>
              </w:numPr>
              <w:ind w:left="402" w:hanging="243"/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Presentation and discussion of topic</w:t>
            </w:r>
          </w:p>
          <w:p w14:paraId="58DE8105" w14:textId="77777777" w:rsidR="00CA4947" w:rsidRPr="003A5248" w:rsidRDefault="00CA4947" w:rsidP="003A5248">
            <w:pPr>
              <w:pStyle w:val="ListParagraph"/>
              <w:shd w:val="clear" w:color="auto" w:fill="auto"/>
              <w:ind w:left="402" w:hanging="243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6741BF40" w14:textId="77777777" w:rsidR="003A5248" w:rsidRPr="0028327C" w:rsidRDefault="003A5248" w:rsidP="003A5248">
            <w:pPr>
              <w:numPr>
                <w:ilvl w:val="0"/>
                <w:numId w:val="41"/>
              </w:numPr>
              <w:ind w:left="343" w:hanging="266"/>
              <w:rPr>
                <w:rFonts w:asciiTheme="majorHAnsi" w:hAnsiTheme="majorHAnsi"/>
              </w:rPr>
            </w:pPr>
            <w:r w:rsidRPr="0028327C">
              <w:rPr>
                <w:rFonts w:asciiTheme="majorHAnsi" w:hAnsiTheme="majorHAnsi"/>
                <w:lang w:val="en-US"/>
              </w:rPr>
              <w:t>Eyetsemitan (pp. 58-70, GH &amp; GA) – To be provided</w:t>
            </w:r>
          </w:p>
          <w:p w14:paraId="6B088F01" w14:textId="6052EE76" w:rsidR="00CA4947" w:rsidRPr="003A5248" w:rsidRDefault="003A5248" w:rsidP="003A5248">
            <w:pPr>
              <w:pStyle w:val="ListParagraph"/>
              <w:numPr>
                <w:ilvl w:val="0"/>
                <w:numId w:val="41"/>
              </w:numPr>
              <w:shd w:val="clear" w:color="auto" w:fill="auto"/>
              <w:ind w:left="343" w:hanging="266"/>
              <w:rPr>
                <w:rFonts w:asciiTheme="majorHAnsi" w:hAnsiTheme="majorHAnsi"/>
                <w:b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Hooyman &amp; Kiyak – To be provided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426312AC" w14:textId="77777777" w:rsidR="00CA4947" w:rsidRDefault="00CA4947" w:rsidP="005D53D1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CA4947" w14:paraId="6514433B" w14:textId="77777777" w:rsidTr="00206C9A">
        <w:trPr>
          <w:cantSplit/>
        </w:trPr>
        <w:tc>
          <w:tcPr>
            <w:tcW w:w="2502" w:type="dxa"/>
            <w:tcBorders>
              <w:left w:val="nil"/>
              <w:right w:val="nil"/>
            </w:tcBorders>
          </w:tcPr>
          <w:p w14:paraId="4E422679" w14:textId="77777777" w:rsidR="003A5248" w:rsidRPr="0028327C" w:rsidRDefault="003A5248" w:rsidP="003A5248">
            <w:pPr>
              <w:rPr>
                <w:rFonts w:asciiTheme="majorHAnsi" w:hAnsiTheme="majorHAnsi"/>
                <w:b/>
                <w:lang w:val="en-US"/>
              </w:rPr>
            </w:pPr>
            <w:r w:rsidRPr="0028327C">
              <w:rPr>
                <w:rFonts w:asciiTheme="majorHAnsi" w:hAnsiTheme="majorHAnsi"/>
                <w:b/>
                <w:lang w:val="en-US"/>
              </w:rPr>
              <w:t>Week 9</w:t>
            </w:r>
          </w:p>
          <w:p w14:paraId="5ACAC3CD" w14:textId="77777777" w:rsidR="003A5248" w:rsidRPr="0028327C" w:rsidRDefault="003A5248" w:rsidP="003A5248">
            <w:pPr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5/30/14</w:t>
            </w:r>
          </w:p>
          <w:p w14:paraId="2FC67321" w14:textId="77777777" w:rsidR="003A5248" w:rsidRPr="003A5248" w:rsidRDefault="003A5248" w:rsidP="003A5248">
            <w:pPr>
              <w:rPr>
                <w:rFonts w:asciiTheme="majorHAnsi" w:hAnsiTheme="majorHAnsi"/>
                <w:sz w:val="10"/>
                <w:szCs w:val="10"/>
                <w:lang w:val="en-US"/>
              </w:rPr>
            </w:pPr>
          </w:p>
          <w:p w14:paraId="61D9ABCA" w14:textId="6B3B82CA" w:rsidR="00CA4947" w:rsidRDefault="003A5248" w:rsidP="003A5248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Global Aging and Global Leadership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3E1670D0" w14:textId="77777777" w:rsidR="003A5248" w:rsidRPr="0028327C" w:rsidRDefault="003A5248" w:rsidP="003A5248">
            <w:pPr>
              <w:numPr>
                <w:ilvl w:val="0"/>
                <w:numId w:val="41"/>
              </w:numPr>
              <w:ind w:left="402" w:hanging="243"/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Media presentations</w:t>
            </w:r>
          </w:p>
          <w:p w14:paraId="7DF2A54A" w14:textId="77777777" w:rsidR="003A5248" w:rsidRPr="0028327C" w:rsidRDefault="003A5248" w:rsidP="003A5248">
            <w:pPr>
              <w:numPr>
                <w:ilvl w:val="0"/>
                <w:numId w:val="41"/>
              </w:numPr>
              <w:ind w:left="402" w:hanging="243"/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Presentation and discussion of topic</w:t>
            </w:r>
          </w:p>
          <w:p w14:paraId="76A05320" w14:textId="77777777" w:rsidR="00CA4947" w:rsidRPr="003A5248" w:rsidRDefault="00CA4947" w:rsidP="003A5248">
            <w:pPr>
              <w:pStyle w:val="ListParagraph"/>
              <w:shd w:val="clear" w:color="auto" w:fill="auto"/>
              <w:ind w:left="402" w:hanging="243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0A6CE460" w14:textId="77777777" w:rsidR="003A5248" w:rsidRPr="0028327C" w:rsidRDefault="003A5248" w:rsidP="003A5248">
            <w:pPr>
              <w:numPr>
                <w:ilvl w:val="0"/>
                <w:numId w:val="41"/>
              </w:numPr>
              <w:ind w:left="343" w:hanging="266"/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Chapter 10 (pp. 255-266)</w:t>
            </w:r>
          </w:p>
          <w:p w14:paraId="7FA1DE4B" w14:textId="0E81EA51" w:rsidR="00CA4947" w:rsidRPr="003A5248" w:rsidRDefault="003A5248" w:rsidP="003A5248">
            <w:pPr>
              <w:pStyle w:val="ListParagraph"/>
              <w:numPr>
                <w:ilvl w:val="0"/>
                <w:numId w:val="41"/>
              </w:numPr>
              <w:shd w:val="clear" w:color="auto" w:fill="auto"/>
              <w:ind w:left="343" w:hanging="266"/>
              <w:rPr>
                <w:rFonts w:asciiTheme="majorHAnsi" w:hAnsiTheme="majorHAnsi"/>
                <w:b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Yach (pp. 47-57, GH &amp; GA) – To be provided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080D83A9" w14:textId="77777777" w:rsidR="0083244E" w:rsidRDefault="00206C9A" w:rsidP="005D53D1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  <w:r w:rsidRPr="00206C9A">
              <w:rPr>
                <w:rFonts w:asciiTheme="majorHAnsi" w:hAnsiTheme="majorHAnsi"/>
                <w:b/>
                <w:lang w:val="en-US"/>
              </w:rPr>
              <w:t xml:space="preserve">Research </w:t>
            </w:r>
          </w:p>
          <w:p w14:paraId="7FD9E432" w14:textId="09809D33" w:rsidR="00CA4947" w:rsidRDefault="00206C9A" w:rsidP="005D53D1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Paper</w:t>
            </w:r>
          </w:p>
        </w:tc>
      </w:tr>
      <w:tr w:rsidR="003A5248" w14:paraId="1D59730C" w14:textId="77777777" w:rsidTr="00206C9A">
        <w:trPr>
          <w:cantSplit/>
        </w:trPr>
        <w:tc>
          <w:tcPr>
            <w:tcW w:w="2502" w:type="dxa"/>
            <w:tcBorders>
              <w:left w:val="nil"/>
              <w:bottom w:val="single" w:sz="4" w:space="0" w:color="auto"/>
              <w:right w:val="nil"/>
            </w:tcBorders>
          </w:tcPr>
          <w:p w14:paraId="50FC3F9C" w14:textId="77777777" w:rsidR="003A5248" w:rsidRPr="0028327C" w:rsidRDefault="003A5248" w:rsidP="003A5248">
            <w:pPr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b/>
                <w:lang w:val="en-US"/>
              </w:rPr>
              <w:t>Week 10</w:t>
            </w:r>
          </w:p>
          <w:p w14:paraId="782121B4" w14:textId="77777777" w:rsidR="003A5248" w:rsidRPr="0028327C" w:rsidRDefault="003A5248" w:rsidP="003A5248">
            <w:pPr>
              <w:rPr>
                <w:rFonts w:asciiTheme="majorHAnsi" w:hAnsiTheme="majorHAnsi"/>
                <w:b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6/6/14</w:t>
            </w:r>
            <w:r w:rsidRPr="0028327C">
              <w:rPr>
                <w:rFonts w:asciiTheme="majorHAnsi" w:hAnsiTheme="majorHAnsi"/>
                <w:b/>
                <w:lang w:val="en-US"/>
              </w:rPr>
              <w:t> </w:t>
            </w:r>
          </w:p>
          <w:p w14:paraId="2A16F505" w14:textId="77777777" w:rsidR="003A5248" w:rsidRPr="003A5248" w:rsidRDefault="003A5248" w:rsidP="003A5248">
            <w:pPr>
              <w:rPr>
                <w:rFonts w:asciiTheme="majorHAnsi" w:hAnsiTheme="majorHAnsi"/>
                <w:sz w:val="10"/>
                <w:szCs w:val="10"/>
                <w:lang w:val="en-US"/>
              </w:rPr>
            </w:pPr>
            <w:r w:rsidRPr="003A5248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</w:p>
          <w:p w14:paraId="68E1A4BE" w14:textId="48A56410" w:rsidR="005D53D1" w:rsidRDefault="003A5248" w:rsidP="003A5248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Student Research Presentations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14:paraId="398F1E53" w14:textId="77777777" w:rsidR="003A5248" w:rsidRPr="0028327C" w:rsidRDefault="003A5248" w:rsidP="003A5248">
            <w:pPr>
              <w:numPr>
                <w:ilvl w:val="0"/>
                <w:numId w:val="42"/>
              </w:numPr>
              <w:ind w:left="402" w:hanging="243"/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Student research findings presentations</w:t>
            </w:r>
          </w:p>
          <w:p w14:paraId="337A0356" w14:textId="7B9DF80D" w:rsidR="005D53D1" w:rsidRPr="003A5248" w:rsidRDefault="003A5248" w:rsidP="003A5248">
            <w:pPr>
              <w:numPr>
                <w:ilvl w:val="0"/>
                <w:numId w:val="42"/>
              </w:numPr>
              <w:ind w:left="402" w:hanging="243"/>
              <w:rPr>
                <w:rFonts w:asciiTheme="majorHAnsi" w:hAnsiTheme="majorHAnsi"/>
                <w:lang w:val="en-US"/>
              </w:rPr>
            </w:pPr>
            <w:r w:rsidRPr="0028327C">
              <w:rPr>
                <w:rFonts w:asciiTheme="majorHAnsi" w:hAnsiTheme="majorHAnsi"/>
                <w:lang w:val="en-US"/>
              </w:rPr>
              <w:t>Course evaluation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14:paraId="6ADECCD0" w14:textId="77777777" w:rsidR="005D53D1" w:rsidRDefault="005D53D1" w:rsidP="003A5248">
            <w:pPr>
              <w:shd w:val="clear" w:color="auto" w:fill="auto"/>
              <w:ind w:left="343" w:hanging="266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006" w:type="dxa"/>
            <w:tcBorders>
              <w:left w:val="nil"/>
              <w:bottom w:val="single" w:sz="4" w:space="0" w:color="auto"/>
              <w:right w:val="nil"/>
            </w:tcBorders>
          </w:tcPr>
          <w:p w14:paraId="40A1D51B" w14:textId="77777777" w:rsidR="003A5248" w:rsidRPr="00206C9A" w:rsidRDefault="003A5248" w:rsidP="003A5248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  <w:r w:rsidRPr="00206C9A">
              <w:rPr>
                <w:rFonts w:asciiTheme="majorHAnsi" w:hAnsiTheme="majorHAnsi"/>
                <w:b/>
                <w:lang w:val="en-US"/>
              </w:rPr>
              <w:t xml:space="preserve">Timed </w:t>
            </w:r>
          </w:p>
          <w:p w14:paraId="006427D9" w14:textId="1B794BAC" w:rsidR="005D53D1" w:rsidRPr="003A5248" w:rsidRDefault="003A5248" w:rsidP="003A5248">
            <w:pPr>
              <w:shd w:val="clear" w:color="auto" w:fill="auto"/>
              <w:rPr>
                <w:rFonts w:asciiTheme="majorHAnsi" w:hAnsiTheme="majorHAnsi"/>
                <w:lang w:val="en-US"/>
              </w:rPr>
            </w:pPr>
            <w:r w:rsidRPr="00206C9A">
              <w:rPr>
                <w:rFonts w:asciiTheme="majorHAnsi" w:hAnsiTheme="majorHAnsi"/>
                <w:b/>
                <w:lang w:val="en-US"/>
              </w:rPr>
              <w:t>3-minute research findings  presentation</w:t>
            </w:r>
          </w:p>
        </w:tc>
      </w:tr>
      <w:tr w:rsidR="003A5248" w14:paraId="4424C090" w14:textId="77777777" w:rsidTr="00206C9A">
        <w:trPr>
          <w:cantSplit/>
        </w:trPr>
        <w:tc>
          <w:tcPr>
            <w:tcW w:w="2502" w:type="dxa"/>
            <w:tcBorders>
              <w:left w:val="nil"/>
              <w:right w:val="nil"/>
            </w:tcBorders>
          </w:tcPr>
          <w:p w14:paraId="2D694CB4" w14:textId="1B748127" w:rsidR="003A5248" w:rsidRDefault="003A5248" w:rsidP="005D53D1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Finals Week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3BB057DA" w14:textId="7E2C4180" w:rsidR="003A5248" w:rsidRPr="007D4C7E" w:rsidRDefault="003A5248" w:rsidP="005D53D1">
            <w:pPr>
              <w:shd w:val="clear" w:color="auto" w:fill="auto"/>
              <w:rPr>
                <w:rFonts w:asciiTheme="majorHAnsi" w:hAnsiTheme="majorHAnsi"/>
                <w:lang w:val="en-US"/>
              </w:rPr>
            </w:pPr>
            <w:r w:rsidRPr="007D4C7E">
              <w:rPr>
                <w:rFonts w:asciiTheme="majorHAnsi" w:hAnsiTheme="majorHAnsi"/>
                <w:lang w:val="en-US"/>
              </w:rPr>
              <w:t>No class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77272474" w14:textId="77777777" w:rsidR="003A5248" w:rsidRDefault="003A5248" w:rsidP="005D53D1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006" w:type="dxa"/>
            <w:tcBorders>
              <w:left w:val="nil"/>
              <w:right w:val="nil"/>
            </w:tcBorders>
          </w:tcPr>
          <w:p w14:paraId="33AE6350" w14:textId="77777777" w:rsidR="003A5248" w:rsidRDefault="003A5248" w:rsidP="005D53D1">
            <w:pPr>
              <w:shd w:val="clear" w:color="auto" w:fill="auto"/>
              <w:rPr>
                <w:rFonts w:asciiTheme="majorHAnsi" w:hAnsiTheme="majorHAnsi"/>
                <w:b/>
                <w:lang w:val="en-US"/>
              </w:rPr>
            </w:pPr>
          </w:p>
        </w:tc>
      </w:tr>
    </w:tbl>
    <w:p w14:paraId="69328E12" w14:textId="77777777" w:rsidR="00F3098D" w:rsidRDefault="0001731C" w:rsidP="00AB795E">
      <w:pPr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</w:rPr>
        <w:t xml:space="preserve"> </w:t>
      </w:r>
    </w:p>
    <w:p w14:paraId="1DE53FD5" w14:textId="77777777" w:rsidR="00F3098D" w:rsidRDefault="00F3098D" w:rsidP="00AB795E">
      <w:pPr>
        <w:rPr>
          <w:rFonts w:asciiTheme="majorHAnsi" w:hAnsiTheme="majorHAnsi"/>
          <w:lang w:val="en-US"/>
        </w:rPr>
      </w:pPr>
    </w:p>
    <w:p w14:paraId="7ECE9435" w14:textId="77777777" w:rsidR="00F3098D" w:rsidRDefault="00F3098D" w:rsidP="00AB795E">
      <w:pPr>
        <w:rPr>
          <w:rFonts w:asciiTheme="majorHAnsi" w:hAnsiTheme="majorHAnsi"/>
          <w:lang w:val="en-US"/>
        </w:rPr>
      </w:pPr>
    </w:p>
    <w:p w14:paraId="5618C08B" w14:textId="77777777" w:rsidR="00F3098D" w:rsidRDefault="00F3098D" w:rsidP="00AB795E">
      <w:pPr>
        <w:rPr>
          <w:rFonts w:asciiTheme="majorHAnsi" w:hAnsiTheme="majorHAnsi"/>
          <w:lang w:val="en-US"/>
        </w:rPr>
      </w:pPr>
    </w:p>
    <w:p w14:paraId="77F7651B" w14:textId="53812E97" w:rsidR="00D35619" w:rsidRPr="00AB795E" w:rsidRDefault="00D35619" w:rsidP="00AB795E">
      <w:pPr>
        <w:rPr>
          <w:rFonts w:asciiTheme="majorHAnsi" w:hAnsiTheme="majorHAnsi"/>
        </w:rPr>
      </w:pPr>
      <w:r w:rsidRPr="0028327C">
        <w:rPr>
          <w:rFonts w:asciiTheme="majorHAnsi" w:hAnsiTheme="majorHAnsi"/>
          <w:b/>
          <w:lang w:val="en-US"/>
        </w:rPr>
        <w:lastRenderedPageBreak/>
        <w:t>List of Potential Countries for Profile and Final Report</w:t>
      </w:r>
      <w:r w:rsidR="00DD6B4D" w:rsidRPr="0028327C">
        <w:rPr>
          <w:rFonts w:asciiTheme="majorHAnsi" w:hAnsiTheme="majorHAnsi"/>
          <w:b/>
          <w:lang w:val="en-US"/>
        </w:rPr>
        <w:t>/Presentation*</w:t>
      </w:r>
      <w:r w:rsidR="009E1B87">
        <w:rPr>
          <w:rFonts w:asciiTheme="majorHAnsi" w:hAnsiTheme="majorHAnsi"/>
          <w:b/>
          <w:lang w:val="en-US"/>
        </w:rPr>
        <w:t>:</w:t>
      </w:r>
    </w:p>
    <w:p w14:paraId="29E44D1E" w14:textId="77777777" w:rsidR="00D35619" w:rsidRPr="0028327C" w:rsidRDefault="00D35619">
      <w:pPr>
        <w:shd w:val="clear" w:color="auto" w:fill="auto"/>
        <w:rPr>
          <w:rFonts w:asciiTheme="majorHAnsi" w:hAnsiTheme="majorHAnsi"/>
          <w:b/>
          <w:lang w:val="en-US"/>
        </w:rPr>
      </w:pPr>
    </w:p>
    <w:p w14:paraId="366F3CAF" w14:textId="77777777" w:rsidR="0000104E" w:rsidRPr="0028327C" w:rsidRDefault="0000104E" w:rsidP="0000104E">
      <w:pPr>
        <w:pStyle w:val="ListParagraph"/>
        <w:numPr>
          <w:ilvl w:val="0"/>
          <w:numId w:val="31"/>
        </w:numPr>
        <w:shd w:val="clear" w:color="auto" w:fill="auto"/>
        <w:rPr>
          <w:rFonts w:asciiTheme="majorHAnsi" w:hAnsiTheme="majorHAnsi"/>
          <w:lang w:val="en-US"/>
        </w:rPr>
        <w:sectPr w:rsidR="0000104E" w:rsidRPr="0028327C" w:rsidSect="00A14207">
          <w:footerReference w:type="default" r:id="rId14"/>
          <w:pgSz w:w="12240" w:h="15840"/>
          <w:pgMar w:top="1224" w:right="1224" w:bottom="1224" w:left="1224" w:header="720" w:footer="720" w:gutter="0"/>
          <w:cols w:space="720"/>
          <w:docGrid w:linePitch="326"/>
        </w:sectPr>
      </w:pPr>
    </w:p>
    <w:p w14:paraId="6477D5AC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lastRenderedPageBreak/>
        <w:t>Argentina</w:t>
      </w:r>
    </w:p>
    <w:p w14:paraId="644D07FD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Australia</w:t>
      </w:r>
    </w:p>
    <w:p w14:paraId="7A387350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Austria</w:t>
      </w:r>
    </w:p>
    <w:p w14:paraId="62ACAE4F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Botswana</w:t>
      </w:r>
    </w:p>
    <w:p w14:paraId="15A7FC6C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Brazil</w:t>
      </w:r>
    </w:p>
    <w:p w14:paraId="688B680A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Canada</w:t>
      </w:r>
    </w:p>
    <w:p w14:paraId="4723394D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China</w:t>
      </w:r>
    </w:p>
    <w:p w14:paraId="2D5A0781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Costa Rica</w:t>
      </w:r>
    </w:p>
    <w:p w14:paraId="71DEB31B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Cuba</w:t>
      </w:r>
    </w:p>
    <w:p w14:paraId="078A0B72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Czech Republic</w:t>
      </w:r>
    </w:p>
    <w:p w14:paraId="55E5D8F9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Denmark</w:t>
      </w:r>
    </w:p>
    <w:p w14:paraId="6DC1AA03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Egypt</w:t>
      </w:r>
    </w:p>
    <w:p w14:paraId="39A421F6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Estonia</w:t>
      </w:r>
    </w:p>
    <w:p w14:paraId="68B7B15B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Germany</w:t>
      </w:r>
    </w:p>
    <w:p w14:paraId="6A1BEBD6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Great Britain</w:t>
      </w:r>
    </w:p>
    <w:p w14:paraId="4C3373A4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Greece</w:t>
      </w:r>
    </w:p>
    <w:p w14:paraId="6CE840EE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Hungary</w:t>
      </w:r>
    </w:p>
    <w:p w14:paraId="250FC8F3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India</w:t>
      </w:r>
    </w:p>
    <w:p w14:paraId="699CC7B3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Ireland</w:t>
      </w:r>
    </w:p>
    <w:p w14:paraId="3EA60B6C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Israel</w:t>
      </w:r>
    </w:p>
    <w:p w14:paraId="03110F92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Italy</w:t>
      </w:r>
    </w:p>
    <w:p w14:paraId="408F05A4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Japan</w:t>
      </w:r>
    </w:p>
    <w:p w14:paraId="49D847DC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Kenya</w:t>
      </w:r>
    </w:p>
    <w:p w14:paraId="0949A741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Luxembourg</w:t>
      </w:r>
    </w:p>
    <w:p w14:paraId="69A22467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lastRenderedPageBreak/>
        <w:t>Malaysia</w:t>
      </w:r>
    </w:p>
    <w:p w14:paraId="0C5B81AD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Malta</w:t>
      </w:r>
    </w:p>
    <w:p w14:paraId="2D8A7FCC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Mexico</w:t>
      </w:r>
    </w:p>
    <w:p w14:paraId="3555868F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The Netherlands</w:t>
      </w:r>
    </w:p>
    <w:p w14:paraId="2D17E06F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New Zealand</w:t>
      </w:r>
    </w:p>
    <w:p w14:paraId="0809DCEB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Norway</w:t>
      </w:r>
    </w:p>
    <w:p w14:paraId="7D6CC7A2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Pakistan</w:t>
      </w:r>
    </w:p>
    <w:p w14:paraId="51338EC2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The Philippines</w:t>
      </w:r>
    </w:p>
    <w:p w14:paraId="41F87A86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Romania</w:t>
      </w:r>
    </w:p>
    <w:p w14:paraId="74813C8B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Singapore</w:t>
      </w:r>
    </w:p>
    <w:p w14:paraId="1CFCA6D8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Slovakia</w:t>
      </w:r>
    </w:p>
    <w:p w14:paraId="23997A2C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Slovenia</w:t>
      </w:r>
    </w:p>
    <w:p w14:paraId="51F0AB52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South Africa</w:t>
      </w:r>
    </w:p>
    <w:p w14:paraId="18E9519E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South Korea</w:t>
      </w:r>
    </w:p>
    <w:p w14:paraId="49ECD24B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Spain</w:t>
      </w:r>
    </w:p>
    <w:p w14:paraId="1D4C746B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Sweden</w:t>
      </w:r>
    </w:p>
    <w:p w14:paraId="191AF94D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Switzerland</w:t>
      </w:r>
    </w:p>
    <w:p w14:paraId="3ADABCF0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Taiwan</w:t>
      </w:r>
    </w:p>
    <w:p w14:paraId="748F2557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Thailand</w:t>
      </w:r>
    </w:p>
    <w:p w14:paraId="329878DC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Turkey</w:t>
      </w:r>
    </w:p>
    <w:p w14:paraId="1E616C50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Uganda</w:t>
      </w:r>
    </w:p>
    <w:p w14:paraId="1A84EB1E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United States</w:t>
      </w:r>
    </w:p>
    <w:p w14:paraId="783C9E42" w14:textId="77777777" w:rsidR="0000104E" w:rsidRPr="0028327C" w:rsidRDefault="0000104E" w:rsidP="0028327C">
      <w:pPr>
        <w:pStyle w:val="ListParagraph"/>
        <w:numPr>
          <w:ilvl w:val="0"/>
          <w:numId w:val="31"/>
        </w:numPr>
        <w:shd w:val="clear" w:color="auto" w:fill="auto"/>
        <w:ind w:left="900" w:hanging="540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>Zimbabwe</w:t>
      </w:r>
    </w:p>
    <w:p w14:paraId="48904B4D" w14:textId="77777777" w:rsidR="0000104E" w:rsidRPr="0028327C" w:rsidRDefault="0000104E" w:rsidP="0000104E">
      <w:pPr>
        <w:pStyle w:val="ListParagraph"/>
        <w:shd w:val="clear" w:color="auto" w:fill="auto"/>
        <w:rPr>
          <w:rFonts w:asciiTheme="majorHAnsi" w:hAnsiTheme="majorHAnsi"/>
          <w:b/>
          <w:lang w:val="en-US"/>
        </w:rPr>
        <w:sectPr w:rsidR="0000104E" w:rsidRPr="0028327C" w:rsidSect="0000104E">
          <w:type w:val="continuous"/>
          <w:pgSz w:w="12240" w:h="15840"/>
          <w:pgMar w:top="1224" w:right="1224" w:bottom="1224" w:left="1224" w:header="720" w:footer="720" w:gutter="0"/>
          <w:cols w:num="2" w:space="720"/>
          <w:docGrid w:linePitch="326"/>
        </w:sectPr>
      </w:pPr>
    </w:p>
    <w:p w14:paraId="62A5B697" w14:textId="77777777" w:rsidR="00DD6B4D" w:rsidRPr="0028327C" w:rsidRDefault="00DD6B4D" w:rsidP="00DD6B4D">
      <w:pPr>
        <w:shd w:val="clear" w:color="auto" w:fill="auto"/>
        <w:rPr>
          <w:rFonts w:asciiTheme="majorHAnsi" w:hAnsiTheme="majorHAnsi"/>
          <w:b/>
          <w:lang w:val="en-US"/>
        </w:rPr>
      </w:pPr>
    </w:p>
    <w:p w14:paraId="0A5AB519" w14:textId="77777777" w:rsidR="00D35619" w:rsidRPr="0028327C" w:rsidRDefault="00DD6B4D" w:rsidP="00DD6B4D">
      <w:pPr>
        <w:shd w:val="clear" w:color="auto" w:fill="auto"/>
        <w:rPr>
          <w:rFonts w:asciiTheme="majorHAnsi" w:hAnsiTheme="majorHAnsi"/>
          <w:lang w:val="en-US"/>
        </w:rPr>
      </w:pPr>
      <w:r w:rsidRPr="0028327C">
        <w:rPr>
          <w:rFonts w:asciiTheme="majorHAnsi" w:hAnsiTheme="majorHAnsi"/>
          <w:lang w:val="en-US"/>
        </w:rPr>
        <w:t xml:space="preserve">*Additional countries may be requested, but </w:t>
      </w:r>
      <w:r w:rsidR="002B5328" w:rsidRPr="0028327C">
        <w:rPr>
          <w:rFonts w:asciiTheme="majorHAnsi" w:hAnsiTheme="majorHAnsi"/>
          <w:lang w:val="en-US"/>
        </w:rPr>
        <w:t xml:space="preserve">adequate available academic literature must be shown to be available. </w:t>
      </w:r>
    </w:p>
    <w:p w14:paraId="54E22552" w14:textId="77777777" w:rsidR="002B5328" w:rsidRPr="0028327C" w:rsidRDefault="002B5328" w:rsidP="00DD6B4D">
      <w:pPr>
        <w:shd w:val="clear" w:color="auto" w:fill="auto"/>
        <w:rPr>
          <w:rFonts w:asciiTheme="majorHAnsi" w:hAnsiTheme="majorHAnsi"/>
          <w:b/>
          <w:lang w:val="en-US"/>
        </w:rPr>
      </w:pPr>
    </w:p>
    <w:p w14:paraId="6BAE175B" w14:textId="77777777" w:rsidR="00BD7E7B" w:rsidRDefault="00BD7E7B">
      <w:pPr>
        <w:rPr>
          <w:rFonts w:asciiTheme="majorHAnsi" w:hAnsiTheme="majorHAnsi"/>
          <w:b/>
          <w:lang w:val="en-US"/>
        </w:rPr>
      </w:pPr>
    </w:p>
    <w:p w14:paraId="02BE9F32" w14:textId="2C1B4103" w:rsidR="0001731C" w:rsidRPr="00AB795E" w:rsidRDefault="002B5328">
      <w:pPr>
        <w:rPr>
          <w:rFonts w:asciiTheme="majorHAnsi" w:hAnsiTheme="majorHAnsi"/>
          <w:lang w:val="en-US"/>
        </w:rPr>
      </w:pPr>
      <w:r w:rsidRPr="00AB795E">
        <w:rPr>
          <w:rFonts w:asciiTheme="majorHAnsi" w:hAnsiTheme="majorHAnsi"/>
          <w:b/>
          <w:lang w:val="en-US"/>
        </w:rPr>
        <w:t xml:space="preserve">Supplemental (Optional) </w:t>
      </w:r>
      <w:r w:rsidR="0001731C" w:rsidRPr="00AB795E">
        <w:rPr>
          <w:rFonts w:asciiTheme="majorHAnsi" w:hAnsiTheme="majorHAnsi"/>
          <w:b/>
        </w:rPr>
        <w:t>Reading</w:t>
      </w:r>
      <w:r w:rsidR="00BD7E7B">
        <w:rPr>
          <w:rFonts w:asciiTheme="majorHAnsi" w:hAnsiTheme="majorHAnsi"/>
          <w:b/>
          <w:lang w:val="en-US"/>
        </w:rPr>
        <w:t>:</w:t>
      </w:r>
      <w:r w:rsidRPr="00AB795E">
        <w:rPr>
          <w:rFonts w:asciiTheme="majorHAnsi" w:hAnsiTheme="majorHAnsi"/>
          <w:b/>
          <w:lang w:val="en-US"/>
        </w:rPr>
        <w:t xml:space="preserve"> </w:t>
      </w:r>
      <w:r w:rsidR="0001731C" w:rsidRPr="00AB795E">
        <w:rPr>
          <w:rFonts w:asciiTheme="majorHAnsi" w:hAnsiTheme="majorHAnsi"/>
        </w:rPr>
        <w:t xml:space="preserve"> </w:t>
      </w:r>
    </w:p>
    <w:p w14:paraId="65EE03EC" w14:textId="77777777" w:rsidR="0001731C" w:rsidRPr="00AB795E" w:rsidRDefault="0001731C">
      <w:pPr>
        <w:rPr>
          <w:rFonts w:asciiTheme="majorHAnsi" w:hAnsiTheme="majorHAnsi"/>
        </w:rPr>
      </w:pPr>
      <w:r w:rsidRPr="00AB795E">
        <w:rPr>
          <w:rFonts w:asciiTheme="majorHAnsi" w:hAnsiTheme="majorHAnsi"/>
          <w:b/>
        </w:rPr>
        <w:t> </w:t>
      </w:r>
      <w:r w:rsidRPr="00AB795E">
        <w:rPr>
          <w:rFonts w:asciiTheme="majorHAnsi" w:hAnsiTheme="majorHAnsi"/>
        </w:rPr>
        <w:t xml:space="preserve"> </w:t>
      </w:r>
    </w:p>
    <w:p w14:paraId="77196EDE" w14:textId="77777777" w:rsidR="0095493F" w:rsidRPr="00AB795E" w:rsidRDefault="007C24C7" w:rsidP="0095493F">
      <w:pPr>
        <w:rPr>
          <w:rFonts w:asciiTheme="majorHAnsi" w:hAnsiTheme="majorHAnsi"/>
          <w:b/>
          <w:u w:val="single"/>
          <w:lang w:val="en-US"/>
        </w:rPr>
      </w:pPr>
      <w:r w:rsidRPr="00AB795E">
        <w:rPr>
          <w:rFonts w:asciiTheme="majorHAnsi" w:hAnsiTheme="majorHAnsi"/>
          <w:b/>
          <w:u w:val="single"/>
          <w:lang w:val="en-US"/>
        </w:rPr>
        <w:t xml:space="preserve">Global Aging </w:t>
      </w:r>
      <w:r w:rsidR="00E36055" w:rsidRPr="00AB795E">
        <w:rPr>
          <w:rFonts w:asciiTheme="majorHAnsi" w:hAnsiTheme="majorHAnsi"/>
          <w:b/>
          <w:u w:val="single"/>
          <w:lang w:val="en-US"/>
        </w:rPr>
        <w:t>Overview</w:t>
      </w:r>
    </w:p>
    <w:p w14:paraId="25BF2E57" w14:textId="7F744F83" w:rsidR="0095493F" w:rsidRPr="00AB795E" w:rsidRDefault="005A3306" w:rsidP="00BD7E7B">
      <w:pPr>
        <w:pStyle w:val="NoSpacing"/>
        <w:numPr>
          <w:ilvl w:val="0"/>
          <w:numId w:val="22"/>
        </w:numPr>
        <w:rPr>
          <w:rFonts w:asciiTheme="majorHAnsi" w:hAnsiTheme="majorHAnsi"/>
          <w:szCs w:val="24"/>
        </w:rPr>
      </w:pPr>
      <w:r w:rsidRPr="00AB795E">
        <w:rPr>
          <w:rFonts w:asciiTheme="majorHAnsi" w:hAnsiTheme="majorHAnsi"/>
          <w:szCs w:val="24"/>
        </w:rPr>
        <w:t xml:space="preserve">Kinsella, K., &amp; He, W. (2009). </w:t>
      </w:r>
      <w:r w:rsidRPr="00AB795E">
        <w:rPr>
          <w:rFonts w:asciiTheme="majorHAnsi" w:hAnsiTheme="majorHAnsi"/>
          <w:i/>
          <w:szCs w:val="24"/>
        </w:rPr>
        <w:t>An aging world: 2008</w:t>
      </w:r>
      <w:r w:rsidRPr="00AB795E">
        <w:rPr>
          <w:rFonts w:asciiTheme="majorHAnsi" w:hAnsiTheme="majorHAnsi"/>
          <w:szCs w:val="24"/>
        </w:rPr>
        <w:t xml:space="preserve"> (U.S.</w:t>
      </w:r>
      <w:r w:rsidR="00BD7E7B">
        <w:rPr>
          <w:rFonts w:asciiTheme="majorHAnsi" w:hAnsiTheme="majorHAnsi"/>
          <w:szCs w:val="24"/>
        </w:rPr>
        <w:t xml:space="preserve"> Census Bureau Publication No. </w:t>
      </w:r>
      <w:r w:rsidRPr="00AB795E">
        <w:rPr>
          <w:rFonts w:asciiTheme="majorHAnsi" w:hAnsiTheme="majorHAnsi"/>
          <w:szCs w:val="24"/>
        </w:rPr>
        <w:t>P95/09-1). Washington, DC: U.S. Government Printing Office.</w:t>
      </w:r>
      <w:r w:rsidR="00BD7E7B">
        <w:rPr>
          <w:rFonts w:asciiTheme="majorHAnsi" w:hAnsiTheme="majorHAnsi"/>
          <w:szCs w:val="24"/>
        </w:rPr>
        <w:t xml:space="preserve"> </w:t>
      </w:r>
      <w:hyperlink r:id="rId15" w:history="1">
        <w:r w:rsidR="0095493F" w:rsidRPr="00AB795E">
          <w:rPr>
            <w:rFonts w:asciiTheme="majorHAnsi" w:hAnsiTheme="majorHAnsi"/>
            <w:color w:val="0000FF"/>
            <w:szCs w:val="24"/>
            <w:u w:val="single"/>
          </w:rPr>
          <w:t>http://www.census.gov/prod/2009pubs/p95-09-1.pdf</w:t>
        </w:r>
      </w:hyperlink>
      <w:r w:rsidR="0095493F" w:rsidRPr="00AB795E">
        <w:rPr>
          <w:rFonts w:asciiTheme="majorHAnsi" w:hAnsiTheme="majorHAnsi"/>
          <w:szCs w:val="24"/>
        </w:rPr>
        <w:t xml:space="preserve"> </w:t>
      </w:r>
    </w:p>
    <w:p w14:paraId="32618477" w14:textId="77777777" w:rsidR="0095493F" w:rsidRPr="00AB795E" w:rsidRDefault="0095493F" w:rsidP="007C24C7">
      <w:pPr>
        <w:numPr>
          <w:ilvl w:val="0"/>
          <w:numId w:val="22"/>
        </w:numPr>
        <w:rPr>
          <w:rFonts w:asciiTheme="majorHAnsi" w:hAnsiTheme="majorHAnsi"/>
          <w:lang w:val="en-US"/>
        </w:rPr>
      </w:pPr>
      <w:r w:rsidRPr="00AB795E">
        <w:rPr>
          <w:rFonts w:asciiTheme="majorHAnsi" w:hAnsiTheme="majorHAnsi"/>
          <w:lang w:val="en-US"/>
        </w:rPr>
        <w:t xml:space="preserve">Shrestha, L.K. (2000). Population aging in developing countries. </w:t>
      </w:r>
      <w:r w:rsidRPr="00AB795E">
        <w:rPr>
          <w:rFonts w:asciiTheme="majorHAnsi" w:hAnsiTheme="majorHAnsi"/>
          <w:i/>
          <w:lang w:val="en-US"/>
        </w:rPr>
        <w:t>Health Affairs</w:t>
      </w:r>
      <w:r w:rsidR="003C5EDF" w:rsidRPr="00AB795E">
        <w:rPr>
          <w:rFonts w:asciiTheme="majorHAnsi" w:hAnsiTheme="majorHAnsi"/>
          <w:i/>
          <w:lang w:val="en-US"/>
        </w:rPr>
        <w:t>,</w:t>
      </w:r>
      <w:r w:rsidRPr="00AB795E">
        <w:rPr>
          <w:rFonts w:asciiTheme="majorHAnsi" w:hAnsiTheme="majorHAnsi"/>
          <w:lang w:val="en-US"/>
        </w:rPr>
        <w:t xml:space="preserve"> </w:t>
      </w:r>
      <w:r w:rsidRPr="00AB795E">
        <w:rPr>
          <w:rFonts w:asciiTheme="majorHAnsi" w:hAnsiTheme="majorHAnsi"/>
          <w:i/>
          <w:lang w:val="en-US"/>
        </w:rPr>
        <w:t>19</w:t>
      </w:r>
      <w:r w:rsidR="003C5EDF" w:rsidRPr="00AB795E">
        <w:rPr>
          <w:rFonts w:asciiTheme="majorHAnsi" w:hAnsiTheme="majorHAnsi"/>
          <w:lang w:val="en-US"/>
        </w:rPr>
        <w:t>(3),</w:t>
      </w:r>
      <w:r w:rsidRPr="00AB795E">
        <w:rPr>
          <w:rFonts w:asciiTheme="majorHAnsi" w:hAnsiTheme="majorHAnsi"/>
          <w:lang w:val="en-US"/>
        </w:rPr>
        <w:t xml:space="preserve"> 204-212</w:t>
      </w:r>
      <w:r w:rsidR="003672F5" w:rsidRPr="00AB795E">
        <w:rPr>
          <w:rFonts w:asciiTheme="majorHAnsi" w:hAnsiTheme="majorHAnsi"/>
          <w:lang w:val="en-US"/>
        </w:rPr>
        <w:t>.</w:t>
      </w:r>
    </w:p>
    <w:p w14:paraId="6223A04C" w14:textId="761919BC" w:rsidR="0095493F" w:rsidRPr="00AB795E" w:rsidRDefault="0095493F" w:rsidP="007C24C7">
      <w:pPr>
        <w:numPr>
          <w:ilvl w:val="0"/>
          <w:numId w:val="22"/>
        </w:numPr>
        <w:rPr>
          <w:rFonts w:asciiTheme="majorHAnsi" w:hAnsiTheme="majorHAnsi"/>
          <w:lang w:val="en-US"/>
        </w:rPr>
      </w:pPr>
      <w:r w:rsidRPr="00AB795E">
        <w:rPr>
          <w:rFonts w:asciiTheme="majorHAnsi" w:hAnsiTheme="majorHAnsi"/>
          <w:lang w:val="en-US"/>
        </w:rPr>
        <w:t xml:space="preserve">Matcha, D. (2007). </w:t>
      </w:r>
      <w:r w:rsidRPr="00AB795E">
        <w:rPr>
          <w:rFonts w:asciiTheme="majorHAnsi" w:hAnsiTheme="majorHAnsi"/>
          <w:i/>
          <w:lang w:val="en-US"/>
        </w:rPr>
        <w:t>The Sociology of Aging: An International Perspective.</w:t>
      </w:r>
      <w:r w:rsidRPr="00AB795E">
        <w:rPr>
          <w:rFonts w:asciiTheme="majorHAnsi" w:hAnsiTheme="majorHAnsi"/>
          <w:lang w:val="en-US"/>
        </w:rPr>
        <w:t xml:space="preserve"> Cornwall-on-Hudson, NY: Sloan Publishing. </w:t>
      </w:r>
    </w:p>
    <w:p w14:paraId="0BC96000" w14:textId="77777777" w:rsidR="0095493F" w:rsidRPr="00AB795E" w:rsidRDefault="0095493F" w:rsidP="0095493F">
      <w:pPr>
        <w:rPr>
          <w:rFonts w:asciiTheme="majorHAnsi" w:hAnsiTheme="majorHAnsi"/>
          <w:lang w:val="en-US"/>
        </w:rPr>
      </w:pPr>
      <w:r w:rsidRPr="00AB795E">
        <w:rPr>
          <w:rFonts w:asciiTheme="majorHAnsi" w:hAnsiTheme="majorHAnsi"/>
          <w:lang w:val="en-US"/>
        </w:rPr>
        <w:t xml:space="preserve"> </w:t>
      </w:r>
    </w:p>
    <w:p w14:paraId="4774920D" w14:textId="77777777" w:rsidR="0095493F" w:rsidRPr="00AB795E" w:rsidRDefault="00E36055" w:rsidP="0095493F">
      <w:pPr>
        <w:rPr>
          <w:rFonts w:asciiTheme="majorHAnsi" w:hAnsiTheme="majorHAnsi"/>
          <w:lang w:val="en-US"/>
        </w:rPr>
      </w:pPr>
      <w:r w:rsidRPr="00AB795E">
        <w:rPr>
          <w:rFonts w:asciiTheme="majorHAnsi" w:hAnsiTheme="majorHAnsi"/>
          <w:b/>
          <w:u w:val="single"/>
          <w:lang w:val="en-US"/>
        </w:rPr>
        <w:t>Theories on Aging and Conceptual Models</w:t>
      </w:r>
    </w:p>
    <w:p w14:paraId="5E13E373" w14:textId="10C2ECF5" w:rsidR="0095493F" w:rsidRPr="00AB795E" w:rsidRDefault="0095493F" w:rsidP="00F6458C">
      <w:pPr>
        <w:numPr>
          <w:ilvl w:val="0"/>
          <w:numId w:val="23"/>
        </w:numPr>
        <w:rPr>
          <w:rFonts w:asciiTheme="majorHAnsi" w:hAnsiTheme="majorHAnsi"/>
          <w:lang w:val="en-US"/>
        </w:rPr>
      </w:pPr>
      <w:r w:rsidRPr="00AB795E">
        <w:rPr>
          <w:rFonts w:asciiTheme="majorHAnsi" w:hAnsiTheme="majorHAnsi"/>
          <w:lang w:val="en-US"/>
        </w:rPr>
        <w:t xml:space="preserve">Hooyman, N.R., &amp; Kiyak, H.A. (2008). </w:t>
      </w:r>
      <w:r w:rsidRPr="00AB795E">
        <w:rPr>
          <w:rFonts w:asciiTheme="majorHAnsi" w:hAnsiTheme="majorHAnsi"/>
          <w:i/>
          <w:lang w:val="en-US"/>
        </w:rPr>
        <w:t>Social Gerontology: A Multidisciplinary Perspective</w:t>
      </w:r>
      <w:r w:rsidRPr="00AB795E">
        <w:rPr>
          <w:rFonts w:asciiTheme="majorHAnsi" w:hAnsiTheme="majorHAnsi"/>
          <w:lang w:val="en-US"/>
        </w:rPr>
        <w:t xml:space="preserve"> (8</w:t>
      </w:r>
      <w:r w:rsidRPr="00AB795E">
        <w:rPr>
          <w:rFonts w:asciiTheme="majorHAnsi" w:hAnsiTheme="majorHAnsi"/>
          <w:vertAlign w:val="superscript"/>
          <w:lang w:val="en-US"/>
        </w:rPr>
        <w:t>th</w:t>
      </w:r>
      <w:r w:rsidRPr="00AB795E">
        <w:rPr>
          <w:rFonts w:asciiTheme="majorHAnsi" w:hAnsiTheme="majorHAnsi"/>
          <w:lang w:val="en-US"/>
        </w:rPr>
        <w:t xml:space="preserve"> </w:t>
      </w:r>
      <w:r w:rsidR="003C5EDF" w:rsidRPr="00AB795E">
        <w:rPr>
          <w:rFonts w:asciiTheme="majorHAnsi" w:hAnsiTheme="majorHAnsi"/>
          <w:lang w:val="en-US"/>
        </w:rPr>
        <w:t>e</w:t>
      </w:r>
      <w:r w:rsidRPr="00AB795E">
        <w:rPr>
          <w:rFonts w:asciiTheme="majorHAnsi" w:hAnsiTheme="majorHAnsi"/>
          <w:lang w:val="en-US"/>
        </w:rPr>
        <w:t xml:space="preserve">d.). New York, NY: Pearson. </w:t>
      </w:r>
    </w:p>
    <w:p w14:paraId="3C098DBE" w14:textId="21091FE3" w:rsidR="0095493F" w:rsidRPr="00AB795E" w:rsidRDefault="0095493F" w:rsidP="00F6458C">
      <w:pPr>
        <w:numPr>
          <w:ilvl w:val="0"/>
          <w:numId w:val="23"/>
        </w:numPr>
        <w:rPr>
          <w:rFonts w:asciiTheme="majorHAnsi" w:hAnsiTheme="majorHAnsi"/>
          <w:lang w:val="en-US"/>
        </w:rPr>
      </w:pPr>
      <w:r w:rsidRPr="00AB795E">
        <w:rPr>
          <w:rFonts w:asciiTheme="majorHAnsi" w:hAnsiTheme="majorHAnsi"/>
          <w:lang w:val="en-US"/>
        </w:rPr>
        <w:t>Rowe</w:t>
      </w:r>
      <w:r w:rsidR="007924B4" w:rsidRPr="00AB795E">
        <w:rPr>
          <w:rFonts w:asciiTheme="majorHAnsi" w:hAnsiTheme="majorHAnsi"/>
          <w:lang w:val="en-US"/>
        </w:rPr>
        <w:t>, J.W.</w:t>
      </w:r>
      <w:r w:rsidR="003C5EDF" w:rsidRPr="00AB795E">
        <w:rPr>
          <w:rFonts w:asciiTheme="majorHAnsi" w:hAnsiTheme="majorHAnsi"/>
          <w:lang w:val="en-US"/>
        </w:rPr>
        <w:t>,</w:t>
      </w:r>
      <w:r w:rsidRPr="00AB795E">
        <w:rPr>
          <w:rFonts w:asciiTheme="majorHAnsi" w:hAnsiTheme="majorHAnsi"/>
          <w:lang w:val="en-US"/>
        </w:rPr>
        <w:t xml:space="preserve"> &amp; Kahn</w:t>
      </w:r>
      <w:r w:rsidR="007924B4" w:rsidRPr="00AB795E">
        <w:rPr>
          <w:rFonts w:asciiTheme="majorHAnsi" w:hAnsiTheme="majorHAnsi"/>
          <w:lang w:val="en-US"/>
        </w:rPr>
        <w:t xml:space="preserve">, R.L. (1987). Human </w:t>
      </w:r>
      <w:r w:rsidR="003C5EDF" w:rsidRPr="00AB795E">
        <w:rPr>
          <w:rFonts w:asciiTheme="majorHAnsi" w:hAnsiTheme="majorHAnsi"/>
          <w:lang w:val="en-US"/>
        </w:rPr>
        <w:t>aging: u</w:t>
      </w:r>
      <w:r w:rsidR="007924B4" w:rsidRPr="00AB795E">
        <w:rPr>
          <w:rFonts w:asciiTheme="majorHAnsi" w:hAnsiTheme="majorHAnsi"/>
          <w:lang w:val="en-US"/>
        </w:rPr>
        <w:t xml:space="preserve">sual and </w:t>
      </w:r>
      <w:r w:rsidR="003C5EDF" w:rsidRPr="00AB795E">
        <w:rPr>
          <w:rFonts w:asciiTheme="majorHAnsi" w:hAnsiTheme="majorHAnsi"/>
          <w:lang w:val="en-US"/>
        </w:rPr>
        <w:t>s</w:t>
      </w:r>
      <w:r w:rsidR="007924B4" w:rsidRPr="00AB795E">
        <w:rPr>
          <w:rFonts w:asciiTheme="majorHAnsi" w:hAnsiTheme="majorHAnsi"/>
          <w:lang w:val="en-US"/>
        </w:rPr>
        <w:t xml:space="preserve">uccessful. </w:t>
      </w:r>
      <w:r w:rsidR="007924B4" w:rsidRPr="00AB795E">
        <w:rPr>
          <w:rFonts w:asciiTheme="majorHAnsi" w:hAnsiTheme="majorHAnsi"/>
          <w:i/>
          <w:lang w:val="en-US"/>
        </w:rPr>
        <w:t>Science</w:t>
      </w:r>
      <w:r w:rsidR="003C5EDF" w:rsidRPr="00AB795E">
        <w:rPr>
          <w:rFonts w:asciiTheme="majorHAnsi" w:hAnsiTheme="majorHAnsi"/>
          <w:i/>
          <w:lang w:val="en-US"/>
        </w:rPr>
        <w:t>,</w:t>
      </w:r>
      <w:r w:rsidR="007924B4" w:rsidRPr="00AB795E">
        <w:rPr>
          <w:rFonts w:asciiTheme="majorHAnsi" w:hAnsiTheme="majorHAnsi"/>
          <w:i/>
          <w:lang w:val="en-US"/>
        </w:rPr>
        <w:t xml:space="preserve"> 237</w:t>
      </w:r>
      <w:r w:rsidR="003C5EDF" w:rsidRPr="00AB795E">
        <w:rPr>
          <w:rFonts w:asciiTheme="majorHAnsi" w:hAnsiTheme="majorHAnsi"/>
          <w:lang w:val="en-US"/>
        </w:rPr>
        <w:t>(4811),</w:t>
      </w:r>
      <w:r w:rsidR="007924B4" w:rsidRPr="00AB795E">
        <w:rPr>
          <w:rFonts w:asciiTheme="majorHAnsi" w:hAnsiTheme="majorHAnsi"/>
          <w:lang w:val="en-US"/>
        </w:rPr>
        <w:t xml:space="preserve"> 143-149.</w:t>
      </w:r>
    </w:p>
    <w:p w14:paraId="558F7921" w14:textId="55DD0D92" w:rsidR="007924B4" w:rsidRPr="00AB795E" w:rsidRDefault="003C5EDF" w:rsidP="00F6458C">
      <w:pPr>
        <w:numPr>
          <w:ilvl w:val="0"/>
          <w:numId w:val="23"/>
        </w:numPr>
        <w:rPr>
          <w:rFonts w:asciiTheme="majorHAnsi" w:hAnsiTheme="majorHAnsi"/>
          <w:lang w:val="en-US"/>
        </w:rPr>
      </w:pPr>
      <w:r w:rsidRPr="00AB795E">
        <w:rPr>
          <w:rFonts w:asciiTheme="majorHAnsi" w:hAnsiTheme="majorHAnsi"/>
          <w:lang w:val="en-US"/>
        </w:rPr>
        <w:lastRenderedPageBreak/>
        <w:t>Marshall, V.W. (1996). The s</w:t>
      </w:r>
      <w:r w:rsidR="007924B4" w:rsidRPr="00AB795E">
        <w:rPr>
          <w:rFonts w:asciiTheme="majorHAnsi" w:hAnsiTheme="majorHAnsi"/>
          <w:lang w:val="en-US"/>
        </w:rPr>
        <w:t xml:space="preserve">tate of </w:t>
      </w:r>
      <w:r w:rsidRPr="00AB795E">
        <w:rPr>
          <w:rFonts w:asciiTheme="majorHAnsi" w:hAnsiTheme="majorHAnsi"/>
          <w:lang w:val="en-US"/>
        </w:rPr>
        <w:t>t</w:t>
      </w:r>
      <w:r w:rsidR="007924B4" w:rsidRPr="00AB795E">
        <w:rPr>
          <w:rFonts w:asciiTheme="majorHAnsi" w:hAnsiTheme="majorHAnsi"/>
          <w:lang w:val="en-US"/>
        </w:rPr>
        <w:t xml:space="preserve">heory in </w:t>
      </w:r>
      <w:r w:rsidRPr="00AB795E">
        <w:rPr>
          <w:rFonts w:asciiTheme="majorHAnsi" w:hAnsiTheme="majorHAnsi"/>
          <w:lang w:val="en-US"/>
        </w:rPr>
        <w:t>a</w:t>
      </w:r>
      <w:r w:rsidR="007924B4" w:rsidRPr="00AB795E">
        <w:rPr>
          <w:rFonts w:asciiTheme="majorHAnsi" w:hAnsiTheme="majorHAnsi"/>
          <w:lang w:val="en-US"/>
        </w:rPr>
        <w:t xml:space="preserve">ging and the </w:t>
      </w:r>
      <w:r w:rsidRPr="00AB795E">
        <w:rPr>
          <w:rFonts w:asciiTheme="majorHAnsi" w:hAnsiTheme="majorHAnsi"/>
          <w:lang w:val="en-US"/>
        </w:rPr>
        <w:t>s</w:t>
      </w:r>
      <w:r w:rsidR="007924B4" w:rsidRPr="00AB795E">
        <w:rPr>
          <w:rFonts w:asciiTheme="majorHAnsi" w:hAnsiTheme="majorHAnsi"/>
          <w:lang w:val="en-US"/>
        </w:rPr>
        <w:t xml:space="preserve">ocial </w:t>
      </w:r>
      <w:r w:rsidRPr="00AB795E">
        <w:rPr>
          <w:rFonts w:asciiTheme="majorHAnsi" w:hAnsiTheme="majorHAnsi"/>
          <w:lang w:val="en-US"/>
        </w:rPr>
        <w:t>s</w:t>
      </w:r>
      <w:r w:rsidR="007924B4" w:rsidRPr="00AB795E">
        <w:rPr>
          <w:rFonts w:asciiTheme="majorHAnsi" w:hAnsiTheme="majorHAnsi"/>
          <w:lang w:val="en-US"/>
        </w:rPr>
        <w:t>ciences. In R.H. Binstock &amp; L.K</w:t>
      </w:r>
      <w:r w:rsidRPr="00AB795E">
        <w:rPr>
          <w:rFonts w:asciiTheme="majorHAnsi" w:hAnsiTheme="majorHAnsi"/>
          <w:lang w:val="en-US"/>
        </w:rPr>
        <w:t>.</w:t>
      </w:r>
      <w:r w:rsidR="007924B4" w:rsidRPr="00AB795E">
        <w:rPr>
          <w:rFonts w:asciiTheme="majorHAnsi" w:hAnsiTheme="majorHAnsi"/>
          <w:lang w:val="en-US"/>
        </w:rPr>
        <w:t xml:space="preserve"> George (Eds.), </w:t>
      </w:r>
      <w:r w:rsidR="007924B4" w:rsidRPr="00AB795E">
        <w:rPr>
          <w:rFonts w:asciiTheme="majorHAnsi" w:hAnsiTheme="majorHAnsi"/>
          <w:i/>
          <w:lang w:val="en-US"/>
        </w:rPr>
        <w:t>The Handbook of Aging and the Social Sciences</w:t>
      </w:r>
      <w:r w:rsidR="007924B4" w:rsidRPr="00AB795E">
        <w:rPr>
          <w:rFonts w:asciiTheme="majorHAnsi" w:hAnsiTheme="majorHAnsi"/>
          <w:lang w:val="en-US"/>
        </w:rPr>
        <w:t xml:space="preserve"> (4</w:t>
      </w:r>
      <w:r w:rsidR="007924B4" w:rsidRPr="00AB795E">
        <w:rPr>
          <w:rFonts w:asciiTheme="majorHAnsi" w:hAnsiTheme="majorHAnsi"/>
          <w:vertAlign w:val="superscript"/>
          <w:lang w:val="en-US"/>
        </w:rPr>
        <w:t>th</w:t>
      </w:r>
      <w:r w:rsidRPr="00AB795E">
        <w:rPr>
          <w:rFonts w:asciiTheme="majorHAnsi" w:hAnsiTheme="majorHAnsi"/>
          <w:lang w:val="en-US"/>
        </w:rPr>
        <w:t xml:space="preserve"> e</w:t>
      </w:r>
      <w:r w:rsidR="007924B4" w:rsidRPr="00AB795E">
        <w:rPr>
          <w:rFonts w:asciiTheme="majorHAnsi" w:hAnsiTheme="majorHAnsi"/>
          <w:lang w:val="en-US"/>
        </w:rPr>
        <w:t>d.)</w:t>
      </w:r>
      <w:r w:rsidRPr="00AB795E">
        <w:rPr>
          <w:rFonts w:asciiTheme="majorHAnsi" w:hAnsiTheme="majorHAnsi"/>
          <w:lang w:val="en-US"/>
        </w:rPr>
        <w:t>.</w:t>
      </w:r>
      <w:r w:rsidR="007924B4" w:rsidRPr="00AB795E">
        <w:rPr>
          <w:rFonts w:asciiTheme="majorHAnsi" w:hAnsiTheme="majorHAnsi"/>
          <w:lang w:val="en-US"/>
        </w:rPr>
        <w:t xml:space="preserve"> New York</w:t>
      </w:r>
      <w:r w:rsidRPr="00AB795E">
        <w:rPr>
          <w:rFonts w:asciiTheme="majorHAnsi" w:hAnsiTheme="majorHAnsi"/>
          <w:lang w:val="en-US"/>
        </w:rPr>
        <w:t>, NY</w:t>
      </w:r>
      <w:r w:rsidR="007924B4" w:rsidRPr="00AB795E">
        <w:rPr>
          <w:rFonts w:asciiTheme="majorHAnsi" w:hAnsiTheme="majorHAnsi"/>
          <w:lang w:val="en-US"/>
        </w:rPr>
        <w:t xml:space="preserve">: </w:t>
      </w:r>
      <w:r w:rsidRPr="00AB795E">
        <w:rPr>
          <w:rFonts w:asciiTheme="majorHAnsi" w:hAnsiTheme="majorHAnsi"/>
          <w:lang w:val="en-US"/>
        </w:rPr>
        <w:t xml:space="preserve">Academic Press. </w:t>
      </w:r>
    </w:p>
    <w:p w14:paraId="7C26CF49" w14:textId="7092D942" w:rsidR="003C5EDF" w:rsidRPr="00AB795E" w:rsidRDefault="003C5EDF" w:rsidP="003C5EDF">
      <w:pPr>
        <w:numPr>
          <w:ilvl w:val="0"/>
          <w:numId w:val="23"/>
        </w:numPr>
        <w:rPr>
          <w:rFonts w:asciiTheme="majorHAnsi" w:hAnsiTheme="majorHAnsi"/>
          <w:lang w:val="en-US"/>
        </w:rPr>
      </w:pPr>
      <w:r w:rsidRPr="00AB795E">
        <w:rPr>
          <w:rFonts w:asciiTheme="majorHAnsi" w:hAnsiTheme="majorHAnsi"/>
          <w:lang w:val="en-US"/>
        </w:rPr>
        <w:t xml:space="preserve">Matcha, D. (2007). </w:t>
      </w:r>
      <w:r w:rsidRPr="00AB795E">
        <w:rPr>
          <w:rFonts w:asciiTheme="majorHAnsi" w:hAnsiTheme="majorHAnsi"/>
          <w:i/>
          <w:lang w:val="en-US"/>
        </w:rPr>
        <w:t>The Sociology of Aging: An International Perspective.</w:t>
      </w:r>
      <w:r w:rsidR="00BD7E7B">
        <w:rPr>
          <w:rFonts w:asciiTheme="majorHAnsi" w:hAnsiTheme="majorHAnsi"/>
          <w:lang w:val="en-US"/>
        </w:rPr>
        <w:t xml:space="preserve"> Cornwall-on-Hudson, </w:t>
      </w:r>
      <w:r w:rsidRPr="00AB795E">
        <w:rPr>
          <w:rFonts w:asciiTheme="majorHAnsi" w:hAnsiTheme="majorHAnsi"/>
          <w:lang w:val="en-US"/>
        </w:rPr>
        <w:t xml:space="preserve">NY: Sloan Publishing. </w:t>
      </w:r>
    </w:p>
    <w:p w14:paraId="77EB1DB9" w14:textId="77777777" w:rsidR="0095493F" w:rsidRPr="00AB795E" w:rsidRDefault="0095493F" w:rsidP="0095493F">
      <w:pPr>
        <w:rPr>
          <w:rFonts w:asciiTheme="majorHAnsi" w:hAnsiTheme="majorHAnsi"/>
          <w:lang w:val="en-US"/>
        </w:rPr>
      </w:pPr>
    </w:p>
    <w:p w14:paraId="11E04C4E" w14:textId="77777777" w:rsidR="0095493F" w:rsidRPr="00AB795E" w:rsidRDefault="00E36055" w:rsidP="0095493F">
      <w:pPr>
        <w:rPr>
          <w:rFonts w:asciiTheme="majorHAnsi" w:hAnsiTheme="majorHAnsi"/>
          <w:b/>
          <w:u w:val="single"/>
          <w:lang w:val="en-US"/>
        </w:rPr>
      </w:pPr>
      <w:r w:rsidRPr="00AB795E">
        <w:rPr>
          <w:rFonts w:asciiTheme="majorHAnsi" w:hAnsiTheme="majorHAnsi"/>
          <w:b/>
          <w:u w:val="single"/>
          <w:lang w:val="en-US"/>
        </w:rPr>
        <w:t>Healthcare Systems</w:t>
      </w:r>
    </w:p>
    <w:p w14:paraId="64DBF6D2" w14:textId="71270770" w:rsidR="003C5EDF" w:rsidRPr="00AB795E" w:rsidRDefault="003C5EDF" w:rsidP="003C5EDF">
      <w:pPr>
        <w:pStyle w:val="NoSpacing"/>
        <w:numPr>
          <w:ilvl w:val="0"/>
          <w:numId w:val="24"/>
        </w:numPr>
        <w:rPr>
          <w:rFonts w:asciiTheme="majorHAnsi" w:hAnsiTheme="majorHAnsi"/>
          <w:szCs w:val="24"/>
        </w:rPr>
      </w:pPr>
      <w:r w:rsidRPr="00AB795E">
        <w:rPr>
          <w:rFonts w:asciiTheme="majorHAnsi" w:hAnsiTheme="majorHAnsi"/>
          <w:szCs w:val="24"/>
        </w:rPr>
        <w:t xml:space="preserve">Kinsella, K., &amp; He, W. (2009). </w:t>
      </w:r>
      <w:r w:rsidRPr="00AB795E">
        <w:rPr>
          <w:rFonts w:asciiTheme="majorHAnsi" w:hAnsiTheme="majorHAnsi"/>
          <w:i/>
          <w:szCs w:val="24"/>
        </w:rPr>
        <w:t>An aging world: 2008</w:t>
      </w:r>
      <w:r w:rsidRPr="00AB795E">
        <w:rPr>
          <w:rFonts w:asciiTheme="majorHAnsi" w:hAnsiTheme="majorHAnsi"/>
          <w:szCs w:val="24"/>
        </w:rPr>
        <w:t xml:space="preserve"> (U.S. Census Bureau Publication No. P95/09-1). Washington, DC: U.S. Government Printing Office.</w:t>
      </w:r>
      <w:r w:rsidR="00BD7E7B">
        <w:rPr>
          <w:rFonts w:asciiTheme="majorHAnsi" w:hAnsiTheme="majorHAnsi"/>
          <w:szCs w:val="24"/>
        </w:rPr>
        <w:t xml:space="preserve"> </w:t>
      </w:r>
      <w:hyperlink r:id="rId16" w:history="1">
        <w:r w:rsidRPr="00AB795E">
          <w:rPr>
            <w:rFonts w:asciiTheme="majorHAnsi" w:hAnsiTheme="majorHAnsi"/>
            <w:color w:val="0000FF"/>
            <w:szCs w:val="24"/>
            <w:u w:val="single"/>
          </w:rPr>
          <w:t>http://www.census.gov/prod/2009pubs/p95-09-1.pdf</w:t>
        </w:r>
      </w:hyperlink>
      <w:r w:rsidRPr="00AB795E">
        <w:rPr>
          <w:rFonts w:asciiTheme="majorHAnsi" w:hAnsiTheme="majorHAnsi"/>
          <w:szCs w:val="24"/>
        </w:rPr>
        <w:t xml:space="preserve"> </w:t>
      </w:r>
    </w:p>
    <w:p w14:paraId="6598AFC0" w14:textId="01554090" w:rsidR="0095493F" w:rsidRPr="00AB795E" w:rsidRDefault="0095493F" w:rsidP="00F6458C">
      <w:pPr>
        <w:numPr>
          <w:ilvl w:val="0"/>
          <w:numId w:val="24"/>
        </w:numPr>
        <w:rPr>
          <w:rFonts w:asciiTheme="majorHAnsi" w:hAnsiTheme="majorHAnsi"/>
          <w:bCs/>
          <w:lang w:val="en-US"/>
        </w:rPr>
      </w:pPr>
      <w:r w:rsidRPr="00AB795E">
        <w:rPr>
          <w:rFonts w:asciiTheme="majorHAnsi" w:hAnsiTheme="majorHAnsi"/>
          <w:bCs/>
          <w:lang w:val="en-US"/>
        </w:rPr>
        <w:t>Geriatric Center Nepal</w:t>
      </w:r>
      <w:r w:rsidR="001A5EFB" w:rsidRPr="00AB795E">
        <w:rPr>
          <w:rFonts w:asciiTheme="majorHAnsi" w:hAnsiTheme="majorHAnsi"/>
          <w:bCs/>
          <w:lang w:val="en-US"/>
        </w:rPr>
        <w:t>.</w:t>
      </w:r>
      <w:r w:rsidRPr="00AB795E">
        <w:rPr>
          <w:rFonts w:asciiTheme="majorHAnsi" w:hAnsiTheme="majorHAnsi"/>
          <w:bCs/>
          <w:lang w:val="en-US"/>
        </w:rPr>
        <w:t xml:space="preserve"> (2010). </w:t>
      </w:r>
      <w:r w:rsidR="00843600" w:rsidRPr="00AB795E">
        <w:rPr>
          <w:rFonts w:asciiTheme="majorHAnsi" w:hAnsiTheme="majorHAnsi"/>
          <w:bCs/>
          <w:i/>
          <w:lang w:val="en-US"/>
        </w:rPr>
        <w:t xml:space="preserve">Status report on elderly people (60+) in Nepal on health, </w:t>
      </w:r>
      <w:r w:rsidR="001A5EFB" w:rsidRPr="00AB795E">
        <w:rPr>
          <w:rFonts w:asciiTheme="majorHAnsi" w:hAnsiTheme="majorHAnsi"/>
          <w:bCs/>
          <w:i/>
          <w:lang w:val="en-US"/>
        </w:rPr>
        <w:t xml:space="preserve">nutrition </w:t>
      </w:r>
      <w:r w:rsidR="00843600" w:rsidRPr="00AB795E">
        <w:rPr>
          <w:rFonts w:asciiTheme="majorHAnsi" w:hAnsiTheme="majorHAnsi"/>
          <w:bCs/>
          <w:i/>
          <w:lang w:val="en-US"/>
        </w:rPr>
        <w:t>and social s</w:t>
      </w:r>
      <w:r w:rsidRPr="00AB795E">
        <w:rPr>
          <w:rFonts w:asciiTheme="majorHAnsi" w:hAnsiTheme="majorHAnsi"/>
          <w:bCs/>
          <w:i/>
          <w:lang w:val="en-US"/>
        </w:rPr>
        <w:t xml:space="preserve">tatus </w:t>
      </w:r>
      <w:r w:rsidR="00843600" w:rsidRPr="00AB795E">
        <w:rPr>
          <w:rFonts w:asciiTheme="majorHAnsi" w:hAnsiTheme="majorHAnsi"/>
          <w:bCs/>
          <w:i/>
          <w:lang w:val="en-US"/>
        </w:rPr>
        <w:t>f</w:t>
      </w:r>
      <w:r w:rsidRPr="00AB795E">
        <w:rPr>
          <w:rFonts w:asciiTheme="majorHAnsi" w:hAnsiTheme="majorHAnsi"/>
          <w:bCs/>
          <w:i/>
          <w:lang w:val="en-US"/>
        </w:rPr>
        <w:t xml:space="preserve">ocusing on </w:t>
      </w:r>
      <w:r w:rsidR="00843600" w:rsidRPr="00AB795E">
        <w:rPr>
          <w:rFonts w:asciiTheme="majorHAnsi" w:hAnsiTheme="majorHAnsi"/>
          <w:bCs/>
          <w:i/>
          <w:lang w:val="en-US"/>
        </w:rPr>
        <w:t>r</w:t>
      </w:r>
      <w:r w:rsidRPr="00AB795E">
        <w:rPr>
          <w:rFonts w:asciiTheme="majorHAnsi" w:hAnsiTheme="majorHAnsi"/>
          <w:bCs/>
          <w:i/>
          <w:lang w:val="en-US"/>
        </w:rPr>
        <w:t xml:space="preserve">esearch </w:t>
      </w:r>
      <w:r w:rsidR="00843600" w:rsidRPr="00AB795E">
        <w:rPr>
          <w:rFonts w:asciiTheme="majorHAnsi" w:hAnsiTheme="majorHAnsi"/>
          <w:bCs/>
          <w:i/>
          <w:lang w:val="en-US"/>
        </w:rPr>
        <w:t>n</w:t>
      </w:r>
      <w:r w:rsidRPr="00AB795E">
        <w:rPr>
          <w:rFonts w:asciiTheme="majorHAnsi" w:hAnsiTheme="majorHAnsi"/>
          <w:bCs/>
          <w:i/>
          <w:lang w:val="en-US"/>
        </w:rPr>
        <w:t>eeds</w:t>
      </w:r>
      <w:r w:rsidRPr="00AB795E">
        <w:rPr>
          <w:rFonts w:asciiTheme="majorHAnsi" w:hAnsiTheme="majorHAnsi"/>
          <w:bCs/>
          <w:lang w:val="en-US"/>
        </w:rPr>
        <w:t xml:space="preserve">. </w:t>
      </w:r>
      <w:r w:rsidR="00843600" w:rsidRPr="00AB795E">
        <w:rPr>
          <w:rFonts w:asciiTheme="majorHAnsi" w:hAnsiTheme="majorHAnsi"/>
          <w:bCs/>
          <w:lang w:val="en-US"/>
        </w:rPr>
        <w:t xml:space="preserve">Kathmandu, Nepal: Ramchandra </w:t>
      </w:r>
      <w:r w:rsidR="001A5EFB" w:rsidRPr="00AB795E">
        <w:rPr>
          <w:rFonts w:asciiTheme="majorHAnsi" w:hAnsiTheme="majorHAnsi"/>
          <w:bCs/>
          <w:lang w:val="en-US"/>
        </w:rPr>
        <w:t xml:space="preserve">Marg, </w:t>
      </w:r>
      <w:r w:rsidR="00843600" w:rsidRPr="00AB795E">
        <w:rPr>
          <w:rFonts w:asciiTheme="majorHAnsi" w:hAnsiTheme="majorHAnsi"/>
          <w:bCs/>
          <w:lang w:val="en-US"/>
        </w:rPr>
        <w:t>Battisputali-9.</w:t>
      </w:r>
    </w:p>
    <w:p w14:paraId="2D9B544F" w14:textId="3E9A84F1" w:rsidR="00F03462" w:rsidRPr="00AB795E" w:rsidRDefault="00143CE4" w:rsidP="00843600">
      <w:pPr>
        <w:ind w:left="360"/>
        <w:rPr>
          <w:rFonts w:asciiTheme="majorHAnsi" w:hAnsiTheme="majorHAnsi"/>
          <w:bCs/>
          <w:lang w:val="en-US"/>
        </w:rPr>
      </w:pPr>
      <w:hyperlink r:id="rId17" w:history="1">
        <w:r w:rsidR="0095493F" w:rsidRPr="00AB795E">
          <w:rPr>
            <w:rStyle w:val="Hyperlink"/>
            <w:rFonts w:asciiTheme="majorHAnsi" w:hAnsiTheme="majorHAnsi"/>
            <w:bCs/>
            <w:lang w:val="en-US"/>
          </w:rPr>
          <w:t>http://www.globalaging.org/health/world/2010/nepal.pdf</w:t>
        </w:r>
      </w:hyperlink>
    </w:p>
    <w:p w14:paraId="3AFE2255" w14:textId="3129970E" w:rsidR="003C5EDF" w:rsidRPr="00AB795E" w:rsidRDefault="003C5EDF" w:rsidP="003C5EDF">
      <w:pPr>
        <w:numPr>
          <w:ilvl w:val="0"/>
          <w:numId w:val="24"/>
        </w:numPr>
        <w:rPr>
          <w:rFonts w:asciiTheme="majorHAnsi" w:hAnsiTheme="majorHAnsi"/>
          <w:lang w:val="en-US"/>
        </w:rPr>
      </w:pPr>
      <w:r w:rsidRPr="00AB795E">
        <w:rPr>
          <w:rFonts w:asciiTheme="majorHAnsi" w:hAnsiTheme="majorHAnsi"/>
          <w:lang w:val="en-US"/>
        </w:rPr>
        <w:t xml:space="preserve">Matcha, D. (2007). </w:t>
      </w:r>
      <w:r w:rsidRPr="00AB795E">
        <w:rPr>
          <w:rFonts w:asciiTheme="majorHAnsi" w:hAnsiTheme="majorHAnsi"/>
          <w:i/>
          <w:lang w:val="en-US"/>
        </w:rPr>
        <w:t>The Sociology of Aging: An International Perspective.</w:t>
      </w:r>
      <w:r w:rsidRPr="00AB795E">
        <w:rPr>
          <w:rFonts w:asciiTheme="majorHAnsi" w:hAnsiTheme="majorHAnsi"/>
          <w:lang w:val="en-US"/>
        </w:rPr>
        <w:t xml:space="preserve"> Cornwall-on-Hudson,</w:t>
      </w:r>
      <w:r w:rsidR="00BD7E7B">
        <w:rPr>
          <w:rFonts w:asciiTheme="majorHAnsi" w:hAnsiTheme="majorHAnsi"/>
          <w:lang w:val="en-US"/>
        </w:rPr>
        <w:t xml:space="preserve"> </w:t>
      </w:r>
      <w:r w:rsidRPr="00AB795E">
        <w:rPr>
          <w:rFonts w:asciiTheme="majorHAnsi" w:hAnsiTheme="majorHAnsi"/>
          <w:lang w:val="en-US"/>
        </w:rPr>
        <w:t xml:space="preserve">NY: Sloan Publishing. </w:t>
      </w:r>
    </w:p>
    <w:p w14:paraId="4277E33B" w14:textId="77777777" w:rsidR="0095493F" w:rsidRPr="00AB795E" w:rsidRDefault="0095493F" w:rsidP="0095493F">
      <w:pPr>
        <w:rPr>
          <w:rFonts w:asciiTheme="majorHAnsi" w:hAnsiTheme="majorHAnsi"/>
          <w:bCs/>
          <w:lang w:val="en-US"/>
        </w:rPr>
      </w:pPr>
    </w:p>
    <w:p w14:paraId="0C552BCC" w14:textId="77777777" w:rsidR="0095493F" w:rsidRPr="00AB795E" w:rsidRDefault="00E36055" w:rsidP="0095493F">
      <w:pPr>
        <w:rPr>
          <w:rFonts w:asciiTheme="majorHAnsi" w:hAnsiTheme="majorHAnsi"/>
          <w:b/>
          <w:u w:val="single"/>
          <w:lang w:val="en-US"/>
        </w:rPr>
      </w:pPr>
      <w:r w:rsidRPr="00AB795E">
        <w:rPr>
          <w:rFonts w:asciiTheme="majorHAnsi" w:hAnsiTheme="majorHAnsi"/>
          <w:b/>
          <w:u w:val="single"/>
          <w:lang w:val="en-US"/>
        </w:rPr>
        <w:t>Public Health Issues of Older Adult</w:t>
      </w:r>
      <w:r w:rsidR="00F6458C" w:rsidRPr="00AB795E">
        <w:rPr>
          <w:rFonts w:asciiTheme="majorHAnsi" w:hAnsiTheme="majorHAnsi"/>
          <w:b/>
          <w:u w:val="single"/>
          <w:lang w:val="en-US"/>
        </w:rPr>
        <w:t>s</w:t>
      </w:r>
    </w:p>
    <w:p w14:paraId="3A7DF106" w14:textId="77777777" w:rsidR="0095493F" w:rsidRPr="00AB795E" w:rsidRDefault="0095493F" w:rsidP="00F6458C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Theme="majorHAnsi" w:hAnsiTheme="majorHAnsi"/>
          <w:lang w:val="en-US"/>
        </w:rPr>
      </w:pPr>
      <w:r w:rsidRPr="00AB795E">
        <w:rPr>
          <w:rFonts w:asciiTheme="majorHAnsi" w:hAnsiTheme="majorHAnsi"/>
          <w:lang w:val="de-DE"/>
        </w:rPr>
        <w:t>Kautz</w:t>
      </w:r>
      <w:r w:rsidR="001F1D91" w:rsidRPr="00AB795E">
        <w:rPr>
          <w:rFonts w:asciiTheme="majorHAnsi" w:hAnsiTheme="majorHAnsi"/>
          <w:lang w:val="de-DE"/>
        </w:rPr>
        <w:t>, T., Bendavid, E., Bhattacharya, J., &amp; Miller, G.</w:t>
      </w:r>
      <w:r w:rsidRPr="00AB795E">
        <w:rPr>
          <w:rFonts w:asciiTheme="majorHAnsi" w:hAnsiTheme="majorHAnsi"/>
          <w:lang w:val="de-DE"/>
        </w:rPr>
        <w:t xml:space="preserve"> (2010). </w:t>
      </w:r>
      <w:r w:rsidRPr="00AB795E">
        <w:rPr>
          <w:rFonts w:asciiTheme="majorHAnsi" w:hAnsiTheme="majorHAnsi"/>
          <w:lang w:val="en-US"/>
        </w:rPr>
        <w:t>AIDS and declining support for dependent elderly people in</w:t>
      </w:r>
      <w:r w:rsidR="001F1D91" w:rsidRPr="00AB795E">
        <w:rPr>
          <w:rFonts w:asciiTheme="majorHAnsi" w:hAnsiTheme="majorHAnsi"/>
          <w:lang w:val="en-US"/>
        </w:rPr>
        <w:t xml:space="preserve"> Africa: R</w:t>
      </w:r>
      <w:r w:rsidRPr="00AB795E">
        <w:rPr>
          <w:rFonts w:asciiTheme="majorHAnsi" w:hAnsiTheme="majorHAnsi"/>
          <w:lang w:val="en-US"/>
        </w:rPr>
        <w:t xml:space="preserve">etrospective analysis using demographic and health surveys. </w:t>
      </w:r>
      <w:r w:rsidRPr="00AB795E">
        <w:rPr>
          <w:rFonts w:asciiTheme="majorHAnsi" w:hAnsiTheme="majorHAnsi"/>
          <w:i/>
          <w:lang w:val="en-US"/>
        </w:rPr>
        <w:t>British Medical Journal</w:t>
      </w:r>
      <w:r w:rsidR="001F1D91" w:rsidRPr="00AB795E">
        <w:rPr>
          <w:rFonts w:asciiTheme="majorHAnsi" w:hAnsiTheme="majorHAnsi"/>
          <w:i/>
          <w:lang w:val="en-US"/>
        </w:rPr>
        <w:t>, 340</w:t>
      </w:r>
      <w:r w:rsidR="001F1D91" w:rsidRPr="00AB795E">
        <w:rPr>
          <w:rFonts w:asciiTheme="majorHAnsi" w:hAnsiTheme="majorHAnsi"/>
          <w:lang w:val="en-US"/>
        </w:rPr>
        <w:t>(c2841), 1-6.</w:t>
      </w:r>
      <w:r w:rsidRPr="00AB795E">
        <w:rPr>
          <w:rFonts w:asciiTheme="majorHAnsi" w:hAnsiTheme="majorHAnsi"/>
          <w:lang w:val="en-US"/>
        </w:rPr>
        <w:t xml:space="preserve"> </w:t>
      </w:r>
    </w:p>
    <w:p w14:paraId="0C944AB3" w14:textId="77777777" w:rsidR="0095493F" w:rsidRPr="00AB795E" w:rsidRDefault="00143CE4" w:rsidP="00F6458C">
      <w:pPr>
        <w:ind w:left="360"/>
        <w:rPr>
          <w:rFonts w:asciiTheme="majorHAnsi" w:hAnsiTheme="majorHAnsi"/>
          <w:lang w:val="en-US"/>
        </w:rPr>
      </w:pPr>
      <w:hyperlink r:id="rId18" w:history="1">
        <w:r w:rsidR="0095493F" w:rsidRPr="00AB795E">
          <w:rPr>
            <w:rStyle w:val="Hyperlink"/>
            <w:rFonts w:asciiTheme="majorHAnsi" w:hAnsiTheme="majorHAnsi"/>
            <w:lang w:val="en-US"/>
          </w:rPr>
          <w:t>http://www.globalaging.org/health/world/2010/depend_aids.pdf</w:t>
        </w:r>
      </w:hyperlink>
      <w:r w:rsidR="0095493F" w:rsidRPr="00AB795E">
        <w:rPr>
          <w:rFonts w:asciiTheme="majorHAnsi" w:hAnsiTheme="majorHAnsi"/>
          <w:lang w:val="en-US"/>
        </w:rPr>
        <w:t xml:space="preserve"> </w:t>
      </w:r>
    </w:p>
    <w:p w14:paraId="30026E80" w14:textId="2394C1F0" w:rsidR="001B0E29" w:rsidRPr="00AB795E" w:rsidRDefault="001B0E29" w:rsidP="001B0E29">
      <w:pPr>
        <w:numPr>
          <w:ilvl w:val="0"/>
          <w:numId w:val="24"/>
        </w:numPr>
        <w:rPr>
          <w:rFonts w:asciiTheme="majorHAnsi" w:hAnsiTheme="majorHAnsi"/>
          <w:bCs/>
          <w:lang w:val="en-US"/>
        </w:rPr>
      </w:pPr>
      <w:r w:rsidRPr="00AB795E">
        <w:rPr>
          <w:rFonts w:asciiTheme="majorHAnsi" w:hAnsiTheme="majorHAnsi"/>
          <w:bCs/>
          <w:lang w:val="en-US"/>
        </w:rPr>
        <w:t>Geriatric Center Nepal</w:t>
      </w:r>
      <w:r w:rsidR="001A5EFB" w:rsidRPr="00AB795E">
        <w:rPr>
          <w:rFonts w:asciiTheme="majorHAnsi" w:hAnsiTheme="majorHAnsi"/>
          <w:bCs/>
          <w:lang w:val="en-US"/>
        </w:rPr>
        <w:t>.</w:t>
      </w:r>
      <w:r w:rsidRPr="00AB795E">
        <w:rPr>
          <w:rFonts w:asciiTheme="majorHAnsi" w:hAnsiTheme="majorHAnsi"/>
          <w:bCs/>
          <w:lang w:val="en-US"/>
        </w:rPr>
        <w:t xml:space="preserve"> (2010). </w:t>
      </w:r>
      <w:r w:rsidRPr="00AB795E">
        <w:rPr>
          <w:rFonts w:asciiTheme="majorHAnsi" w:hAnsiTheme="majorHAnsi"/>
          <w:bCs/>
          <w:i/>
          <w:lang w:val="en-US"/>
        </w:rPr>
        <w:t xml:space="preserve">Status report on elderly people (60+) in Nepal on health, </w:t>
      </w:r>
      <w:r w:rsidR="001A5EFB" w:rsidRPr="00AB795E">
        <w:rPr>
          <w:rFonts w:asciiTheme="majorHAnsi" w:hAnsiTheme="majorHAnsi"/>
          <w:bCs/>
          <w:i/>
          <w:lang w:val="en-US"/>
        </w:rPr>
        <w:t xml:space="preserve">nutrition </w:t>
      </w:r>
      <w:r w:rsidRPr="00AB795E">
        <w:rPr>
          <w:rFonts w:asciiTheme="majorHAnsi" w:hAnsiTheme="majorHAnsi"/>
          <w:bCs/>
          <w:i/>
          <w:lang w:val="en-US"/>
        </w:rPr>
        <w:t>and social status focusing on research needs</w:t>
      </w:r>
      <w:r w:rsidRPr="00AB795E">
        <w:rPr>
          <w:rFonts w:asciiTheme="majorHAnsi" w:hAnsiTheme="majorHAnsi"/>
          <w:bCs/>
          <w:lang w:val="en-US"/>
        </w:rPr>
        <w:t xml:space="preserve">. Kathmandu, Nepal: Ramchandra </w:t>
      </w:r>
      <w:r w:rsidR="001A5EFB" w:rsidRPr="00AB795E">
        <w:rPr>
          <w:rFonts w:asciiTheme="majorHAnsi" w:hAnsiTheme="majorHAnsi"/>
          <w:bCs/>
          <w:lang w:val="en-US"/>
        </w:rPr>
        <w:t xml:space="preserve">Marg, </w:t>
      </w:r>
      <w:r w:rsidRPr="00AB795E">
        <w:rPr>
          <w:rFonts w:asciiTheme="majorHAnsi" w:hAnsiTheme="majorHAnsi"/>
          <w:bCs/>
          <w:lang w:val="en-US"/>
        </w:rPr>
        <w:t>Battisputali-9.</w:t>
      </w:r>
    </w:p>
    <w:p w14:paraId="6855E430" w14:textId="1CE0E377" w:rsidR="001B0E29" w:rsidRPr="00AB795E" w:rsidRDefault="00143CE4" w:rsidP="001B0E29">
      <w:pPr>
        <w:ind w:left="360"/>
        <w:rPr>
          <w:rFonts w:asciiTheme="majorHAnsi" w:hAnsiTheme="majorHAnsi"/>
          <w:bCs/>
          <w:lang w:val="en-US"/>
        </w:rPr>
      </w:pPr>
      <w:hyperlink r:id="rId19" w:history="1">
        <w:r w:rsidR="001B0E29" w:rsidRPr="00AB795E">
          <w:rPr>
            <w:rStyle w:val="Hyperlink"/>
            <w:rFonts w:asciiTheme="majorHAnsi" w:hAnsiTheme="majorHAnsi"/>
            <w:bCs/>
            <w:lang w:val="en-US"/>
          </w:rPr>
          <w:t>http://www.globalaging.org/health/world/2010/nepal.pdf</w:t>
        </w:r>
      </w:hyperlink>
    </w:p>
    <w:p w14:paraId="421FEE6A" w14:textId="77777777" w:rsidR="0095493F" w:rsidRPr="00AB795E" w:rsidRDefault="0095493F" w:rsidP="0095493F">
      <w:pPr>
        <w:rPr>
          <w:rFonts w:asciiTheme="majorHAnsi" w:hAnsiTheme="majorHAnsi"/>
          <w:lang w:val="en-US"/>
        </w:rPr>
      </w:pPr>
      <w:r w:rsidRPr="00AB795E">
        <w:rPr>
          <w:rFonts w:asciiTheme="majorHAnsi" w:hAnsiTheme="majorHAnsi"/>
          <w:b/>
          <w:lang w:val="en-US"/>
        </w:rPr>
        <w:t> </w:t>
      </w:r>
      <w:r w:rsidRPr="00AB795E">
        <w:rPr>
          <w:rFonts w:asciiTheme="majorHAnsi" w:hAnsiTheme="majorHAnsi"/>
          <w:lang w:val="en-US"/>
        </w:rPr>
        <w:t xml:space="preserve"> </w:t>
      </w:r>
    </w:p>
    <w:p w14:paraId="5E0A1E57" w14:textId="77777777" w:rsidR="0095493F" w:rsidRPr="00AB795E" w:rsidRDefault="00E36055" w:rsidP="0095493F">
      <w:pPr>
        <w:rPr>
          <w:rFonts w:asciiTheme="majorHAnsi" w:hAnsiTheme="majorHAnsi"/>
          <w:lang w:val="en-US"/>
        </w:rPr>
      </w:pPr>
      <w:r w:rsidRPr="00AB795E">
        <w:rPr>
          <w:rFonts w:asciiTheme="majorHAnsi" w:hAnsiTheme="majorHAnsi"/>
          <w:b/>
          <w:u w:val="single"/>
          <w:lang w:val="en-US"/>
        </w:rPr>
        <w:t>Economic Systems of Support for Older Adults</w:t>
      </w:r>
    </w:p>
    <w:p w14:paraId="453AD489" w14:textId="7A830672" w:rsidR="00F545D5" w:rsidRPr="00AB795E" w:rsidRDefault="0095493F" w:rsidP="00F545D5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Theme="majorHAnsi" w:hAnsiTheme="majorHAnsi"/>
          <w:lang w:val="en-US"/>
        </w:rPr>
      </w:pPr>
      <w:r w:rsidRPr="00AB795E">
        <w:rPr>
          <w:rFonts w:asciiTheme="majorHAnsi" w:hAnsiTheme="majorHAnsi"/>
          <w:lang w:val="en-US"/>
        </w:rPr>
        <w:t>Jackson,</w:t>
      </w:r>
      <w:r w:rsidR="001B0E29" w:rsidRPr="00AB795E">
        <w:rPr>
          <w:rFonts w:asciiTheme="majorHAnsi" w:hAnsiTheme="majorHAnsi"/>
          <w:lang w:val="en-US"/>
        </w:rPr>
        <w:t xml:space="preserve"> R.,</w:t>
      </w:r>
      <w:r w:rsidRPr="00AB795E">
        <w:rPr>
          <w:rFonts w:asciiTheme="majorHAnsi" w:hAnsiTheme="majorHAnsi"/>
          <w:lang w:val="en-US"/>
        </w:rPr>
        <w:t xml:space="preserve"> Strauss,</w:t>
      </w:r>
      <w:r w:rsidR="001B0E29" w:rsidRPr="00AB795E">
        <w:rPr>
          <w:rFonts w:asciiTheme="majorHAnsi" w:hAnsiTheme="majorHAnsi"/>
          <w:lang w:val="en-US"/>
        </w:rPr>
        <w:t xml:space="preserve"> R.,</w:t>
      </w:r>
      <w:r w:rsidRPr="00AB795E">
        <w:rPr>
          <w:rFonts w:asciiTheme="majorHAnsi" w:hAnsiTheme="majorHAnsi"/>
          <w:lang w:val="en-US"/>
        </w:rPr>
        <w:t xml:space="preserve"> &amp; Howe</w:t>
      </w:r>
      <w:r w:rsidR="001B0E29" w:rsidRPr="00AB795E">
        <w:rPr>
          <w:rFonts w:asciiTheme="majorHAnsi" w:hAnsiTheme="majorHAnsi"/>
          <w:lang w:val="en-US"/>
        </w:rPr>
        <w:t>, N.</w:t>
      </w:r>
      <w:r w:rsidRPr="00AB795E">
        <w:rPr>
          <w:rFonts w:asciiTheme="majorHAnsi" w:hAnsiTheme="majorHAnsi"/>
          <w:lang w:val="en-US"/>
        </w:rPr>
        <w:t xml:space="preserve"> (2009). </w:t>
      </w:r>
      <w:r w:rsidRPr="00AB795E">
        <w:rPr>
          <w:rFonts w:asciiTheme="majorHAnsi" w:hAnsiTheme="majorHAnsi"/>
          <w:i/>
          <w:lang w:val="en-US"/>
        </w:rPr>
        <w:t xml:space="preserve">Latin America’s </w:t>
      </w:r>
      <w:r w:rsidR="001B0E29" w:rsidRPr="00AB795E">
        <w:rPr>
          <w:rFonts w:asciiTheme="majorHAnsi" w:hAnsiTheme="majorHAnsi"/>
          <w:i/>
          <w:lang w:val="en-US"/>
        </w:rPr>
        <w:t>a</w:t>
      </w:r>
      <w:r w:rsidRPr="00AB795E">
        <w:rPr>
          <w:rFonts w:asciiTheme="majorHAnsi" w:hAnsiTheme="majorHAnsi"/>
          <w:i/>
          <w:lang w:val="en-US"/>
        </w:rPr>
        <w:t xml:space="preserve">ging </w:t>
      </w:r>
      <w:r w:rsidR="001B0E29" w:rsidRPr="00AB795E">
        <w:rPr>
          <w:rFonts w:asciiTheme="majorHAnsi" w:hAnsiTheme="majorHAnsi"/>
          <w:i/>
          <w:lang w:val="en-US"/>
        </w:rPr>
        <w:t>c</w:t>
      </w:r>
      <w:r w:rsidRPr="00AB795E">
        <w:rPr>
          <w:rFonts w:asciiTheme="majorHAnsi" w:hAnsiTheme="majorHAnsi"/>
          <w:i/>
          <w:lang w:val="en-US"/>
        </w:rPr>
        <w:t xml:space="preserve">hallenge: Demographics and </w:t>
      </w:r>
      <w:r w:rsidR="001B0E29" w:rsidRPr="00AB795E">
        <w:rPr>
          <w:rFonts w:asciiTheme="majorHAnsi" w:hAnsiTheme="majorHAnsi"/>
          <w:i/>
          <w:lang w:val="en-US"/>
        </w:rPr>
        <w:t>r</w:t>
      </w:r>
      <w:r w:rsidRPr="00AB795E">
        <w:rPr>
          <w:rFonts w:asciiTheme="majorHAnsi" w:hAnsiTheme="majorHAnsi"/>
          <w:i/>
          <w:lang w:val="en-US"/>
        </w:rPr>
        <w:t xml:space="preserve">etirement </w:t>
      </w:r>
      <w:r w:rsidR="001B0E29" w:rsidRPr="00AB795E">
        <w:rPr>
          <w:rFonts w:asciiTheme="majorHAnsi" w:hAnsiTheme="majorHAnsi"/>
          <w:i/>
          <w:lang w:val="en-US"/>
        </w:rPr>
        <w:t>p</w:t>
      </w:r>
      <w:r w:rsidRPr="00AB795E">
        <w:rPr>
          <w:rFonts w:asciiTheme="majorHAnsi" w:hAnsiTheme="majorHAnsi"/>
          <w:i/>
          <w:lang w:val="en-US"/>
        </w:rPr>
        <w:t>olicy in Brazil, Chile, and Mexico.</w:t>
      </w:r>
      <w:r w:rsidRPr="00AB795E">
        <w:rPr>
          <w:rFonts w:asciiTheme="majorHAnsi" w:hAnsiTheme="majorHAnsi"/>
          <w:lang w:val="en-US"/>
        </w:rPr>
        <w:t xml:space="preserve"> Washington, D.C.: Center for Strategic </w:t>
      </w:r>
      <w:r w:rsidR="001B0E29" w:rsidRPr="00AB795E">
        <w:rPr>
          <w:rFonts w:asciiTheme="majorHAnsi" w:hAnsiTheme="majorHAnsi"/>
          <w:lang w:val="en-US"/>
        </w:rPr>
        <w:tab/>
      </w:r>
      <w:r w:rsidRPr="00AB795E">
        <w:rPr>
          <w:rFonts w:asciiTheme="majorHAnsi" w:hAnsiTheme="majorHAnsi"/>
          <w:lang w:val="en-US"/>
        </w:rPr>
        <w:t>and International Studies.</w:t>
      </w:r>
      <w:r w:rsidR="001B0E29" w:rsidRPr="00AB795E">
        <w:rPr>
          <w:rFonts w:asciiTheme="majorHAnsi" w:hAnsiTheme="majorHAnsi"/>
          <w:lang w:val="en-US"/>
        </w:rPr>
        <w:t xml:space="preserve"> </w:t>
      </w:r>
      <w:hyperlink r:id="rId20" w:history="1">
        <w:r w:rsidR="001B0E29" w:rsidRPr="00AB795E">
          <w:rPr>
            <w:rStyle w:val="Hyperlink"/>
            <w:rFonts w:asciiTheme="majorHAnsi" w:hAnsiTheme="majorHAnsi"/>
          </w:rPr>
          <w:t>http://csis.org/files/media/csis/pubs/090324_gai_english.pdf</w:t>
        </w:r>
      </w:hyperlink>
    </w:p>
    <w:p w14:paraId="7CF858F1" w14:textId="0F9B48CA" w:rsidR="001B0E29" w:rsidRPr="00AB795E" w:rsidRDefault="001B0E29" w:rsidP="00F545D5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Theme="majorHAnsi" w:hAnsiTheme="majorHAnsi"/>
          <w:lang w:val="en-US"/>
        </w:rPr>
      </w:pPr>
      <w:r w:rsidRPr="00AB795E">
        <w:rPr>
          <w:rFonts w:asciiTheme="majorHAnsi" w:hAnsiTheme="majorHAnsi"/>
          <w:bCs/>
          <w:lang w:val="en-US"/>
        </w:rPr>
        <w:t>Geriatric Center Nepal</w:t>
      </w:r>
      <w:r w:rsidR="001A5EFB" w:rsidRPr="00AB795E">
        <w:rPr>
          <w:rFonts w:asciiTheme="majorHAnsi" w:hAnsiTheme="majorHAnsi"/>
          <w:bCs/>
          <w:lang w:val="en-US"/>
        </w:rPr>
        <w:t>.</w:t>
      </w:r>
      <w:r w:rsidRPr="00AB795E">
        <w:rPr>
          <w:rFonts w:asciiTheme="majorHAnsi" w:hAnsiTheme="majorHAnsi"/>
          <w:bCs/>
          <w:lang w:val="en-US"/>
        </w:rPr>
        <w:t xml:space="preserve"> (2010). </w:t>
      </w:r>
      <w:r w:rsidRPr="00AB795E">
        <w:rPr>
          <w:rFonts w:asciiTheme="majorHAnsi" w:hAnsiTheme="majorHAnsi"/>
          <w:bCs/>
          <w:i/>
          <w:lang w:val="en-US"/>
        </w:rPr>
        <w:t>Status report on elderly people (60+) in Nepal on health, nutrition and social status focusing on research needs</w:t>
      </w:r>
      <w:r w:rsidRPr="00AB795E">
        <w:rPr>
          <w:rFonts w:asciiTheme="majorHAnsi" w:hAnsiTheme="majorHAnsi"/>
          <w:bCs/>
          <w:lang w:val="en-US"/>
        </w:rPr>
        <w:t>. Kath</w:t>
      </w:r>
      <w:r w:rsidR="00F545D5" w:rsidRPr="00AB795E">
        <w:rPr>
          <w:rFonts w:asciiTheme="majorHAnsi" w:hAnsiTheme="majorHAnsi"/>
          <w:bCs/>
          <w:lang w:val="en-US"/>
        </w:rPr>
        <w:t>mandu, Nepal: Ramchandra</w:t>
      </w:r>
      <w:r w:rsidR="00DD6B4D" w:rsidRPr="00AB795E">
        <w:rPr>
          <w:rFonts w:asciiTheme="majorHAnsi" w:hAnsiTheme="majorHAnsi"/>
          <w:bCs/>
          <w:lang w:val="en-US"/>
        </w:rPr>
        <w:t xml:space="preserve"> </w:t>
      </w:r>
      <w:r w:rsidR="00F545D5" w:rsidRPr="00AB795E">
        <w:rPr>
          <w:rFonts w:asciiTheme="majorHAnsi" w:hAnsiTheme="majorHAnsi"/>
          <w:bCs/>
          <w:lang w:val="en-US"/>
        </w:rPr>
        <w:t xml:space="preserve">Marg, </w:t>
      </w:r>
      <w:r w:rsidRPr="00AB795E">
        <w:rPr>
          <w:rFonts w:asciiTheme="majorHAnsi" w:hAnsiTheme="majorHAnsi"/>
          <w:bCs/>
          <w:lang w:val="en-US"/>
        </w:rPr>
        <w:t>Battisputali-9.</w:t>
      </w:r>
    </w:p>
    <w:p w14:paraId="5E791933" w14:textId="53442D25" w:rsidR="001B0E29" w:rsidRPr="00AB795E" w:rsidRDefault="00143CE4" w:rsidP="001B0E29">
      <w:pPr>
        <w:ind w:left="360"/>
        <w:rPr>
          <w:rFonts w:asciiTheme="majorHAnsi" w:hAnsiTheme="majorHAnsi"/>
          <w:bCs/>
          <w:lang w:val="en-US"/>
        </w:rPr>
      </w:pPr>
      <w:hyperlink r:id="rId21" w:history="1">
        <w:r w:rsidR="001B0E29" w:rsidRPr="00AB795E">
          <w:rPr>
            <w:rStyle w:val="Hyperlink"/>
            <w:rFonts w:asciiTheme="majorHAnsi" w:hAnsiTheme="majorHAnsi"/>
            <w:bCs/>
            <w:lang w:val="en-US"/>
          </w:rPr>
          <w:t>http://www.globalaging.org/health/world/2010/nepal.pdf</w:t>
        </w:r>
      </w:hyperlink>
    </w:p>
    <w:p w14:paraId="66C898E9" w14:textId="7984D462" w:rsidR="00F6458C" w:rsidRPr="00AB795E" w:rsidRDefault="0095493F" w:rsidP="00F6458C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Theme="majorHAnsi" w:hAnsiTheme="majorHAnsi"/>
          <w:bCs/>
          <w:lang w:val="en-US"/>
        </w:rPr>
      </w:pPr>
      <w:r w:rsidRPr="00AB795E">
        <w:rPr>
          <w:rFonts w:asciiTheme="majorHAnsi" w:hAnsiTheme="majorHAnsi"/>
          <w:lang w:val="de-DE"/>
        </w:rPr>
        <w:t>Bohle,</w:t>
      </w:r>
      <w:r w:rsidR="001B0E29" w:rsidRPr="00AB795E">
        <w:rPr>
          <w:rFonts w:asciiTheme="majorHAnsi" w:hAnsiTheme="majorHAnsi"/>
          <w:lang w:val="de-DE"/>
        </w:rPr>
        <w:t xml:space="preserve"> P.,</w:t>
      </w:r>
      <w:r w:rsidRPr="00AB795E">
        <w:rPr>
          <w:rFonts w:asciiTheme="majorHAnsi" w:hAnsiTheme="majorHAnsi"/>
          <w:lang w:val="de-DE"/>
        </w:rPr>
        <w:t xml:space="preserve"> Pitts,</w:t>
      </w:r>
      <w:r w:rsidR="001B0E29" w:rsidRPr="00AB795E">
        <w:rPr>
          <w:rFonts w:asciiTheme="majorHAnsi" w:hAnsiTheme="majorHAnsi"/>
          <w:lang w:val="de-DE"/>
        </w:rPr>
        <w:t xml:space="preserve"> C.,</w:t>
      </w:r>
      <w:r w:rsidRPr="00AB795E">
        <w:rPr>
          <w:rFonts w:asciiTheme="majorHAnsi" w:hAnsiTheme="majorHAnsi"/>
          <w:lang w:val="de-DE"/>
        </w:rPr>
        <w:t xml:space="preserve"> </w:t>
      </w:r>
      <w:r w:rsidR="001B0E29" w:rsidRPr="00AB795E">
        <w:rPr>
          <w:rFonts w:asciiTheme="majorHAnsi" w:hAnsiTheme="majorHAnsi"/>
          <w:lang w:val="de-DE"/>
        </w:rPr>
        <w:t>&amp;</w:t>
      </w:r>
      <w:r w:rsidRPr="00AB795E">
        <w:rPr>
          <w:rFonts w:asciiTheme="majorHAnsi" w:hAnsiTheme="majorHAnsi"/>
          <w:lang w:val="de-DE"/>
        </w:rPr>
        <w:t xml:space="preserve"> Quinlan</w:t>
      </w:r>
      <w:r w:rsidR="001B0E29" w:rsidRPr="00AB795E">
        <w:rPr>
          <w:rFonts w:asciiTheme="majorHAnsi" w:hAnsiTheme="majorHAnsi"/>
          <w:lang w:val="de-DE"/>
        </w:rPr>
        <w:t>, M.</w:t>
      </w:r>
      <w:r w:rsidRPr="00AB795E">
        <w:rPr>
          <w:rFonts w:asciiTheme="majorHAnsi" w:hAnsiTheme="majorHAnsi"/>
          <w:lang w:val="de-DE"/>
        </w:rPr>
        <w:t xml:space="preserve"> (2010). </w:t>
      </w:r>
      <w:r w:rsidRPr="00AB795E">
        <w:rPr>
          <w:rFonts w:asciiTheme="majorHAnsi" w:hAnsiTheme="majorHAnsi"/>
          <w:bCs/>
          <w:lang w:val="en-US"/>
        </w:rPr>
        <w:t xml:space="preserve">Time to </w:t>
      </w:r>
      <w:r w:rsidR="001B0E29" w:rsidRPr="00AB795E">
        <w:rPr>
          <w:rFonts w:asciiTheme="majorHAnsi" w:hAnsiTheme="majorHAnsi"/>
          <w:bCs/>
          <w:lang w:val="en-US"/>
        </w:rPr>
        <w:t>c</w:t>
      </w:r>
      <w:r w:rsidRPr="00AB795E">
        <w:rPr>
          <w:rFonts w:asciiTheme="majorHAnsi" w:hAnsiTheme="majorHAnsi"/>
          <w:bCs/>
          <w:lang w:val="en-US"/>
        </w:rPr>
        <w:t xml:space="preserve">all it </w:t>
      </w:r>
      <w:r w:rsidR="001B0E29" w:rsidRPr="00AB795E">
        <w:rPr>
          <w:rFonts w:asciiTheme="majorHAnsi" w:hAnsiTheme="majorHAnsi"/>
          <w:bCs/>
          <w:lang w:val="en-US"/>
        </w:rPr>
        <w:t>q</w:t>
      </w:r>
      <w:r w:rsidRPr="00AB795E">
        <w:rPr>
          <w:rFonts w:asciiTheme="majorHAnsi" w:hAnsiTheme="majorHAnsi"/>
          <w:bCs/>
          <w:lang w:val="en-US"/>
        </w:rPr>
        <w:t xml:space="preserve">uits? The </w:t>
      </w:r>
      <w:r w:rsidR="001B0E29" w:rsidRPr="00AB795E">
        <w:rPr>
          <w:rFonts w:asciiTheme="majorHAnsi" w:hAnsiTheme="majorHAnsi"/>
          <w:bCs/>
          <w:lang w:val="en-US"/>
        </w:rPr>
        <w:t>s</w:t>
      </w:r>
      <w:r w:rsidRPr="00AB795E">
        <w:rPr>
          <w:rFonts w:asciiTheme="majorHAnsi" w:hAnsiTheme="majorHAnsi"/>
          <w:bCs/>
          <w:lang w:val="en-US"/>
        </w:rPr>
        <w:t xml:space="preserve">afety and </w:t>
      </w:r>
      <w:r w:rsidR="001B0E29" w:rsidRPr="00AB795E">
        <w:rPr>
          <w:rFonts w:asciiTheme="majorHAnsi" w:hAnsiTheme="majorHAnsi"/>
          <w:bCs/>
          <w:lang w:val="en-US"/>
        </w:rPr>
        <w:t>h</w:t>
      </w:r>
      <w:r w:rsidRPr="00AB795E">
        <w:rPr>
          <w:rFonts w:asciiTheme="majorHAnsi" w:hAnsiTheme="majorHAnsi"/>
          <w:bCs/>
          <w:lang w:val="en-US"/>
        </w:rPr>
        <w:t xml:space="preserve">ealth of </w:t>
      </w:r>
      <w:r w:rsidR="001B0E29" w:rsidRPr="00AB795E">
        <w:rPr>
          <w:rFonts w:asciiTheme="majorHAnsi" w:hAnsiTheme="majorHAnsi"/>
          <w:bCs/>
          <w:lang w:val="en-US"/>
        </w:rPr>
        <w:t>o</w:t>
      </w:r>
      <w:r w:rsidRPr="00AB795E">
        <w:rPr>
          <w:rFonts w:asciiTheme="majorHAnsi" w:hAnsiTheme="majorHAnsi"/>
          <w:bCs/>
          <w:lang w:val="en-US"/>
        </w:rPr>
        <w:t xml:space="preserve">lder </w:t>
      </w:r>
      <w:r w:rsidR="001B0E29" w:rsidRPr="00AB795E">
        <w:rPr>
          <w:rFonts w:asciiTheme="majorHAnsi" w:hAnsiTheme="majorHAnsi"/>
          <w:bCs/>
          <w:lang w:val="en-US"/>
        </w:rPr>
        <w:t>w</w:t>
      </w:r>
      <w:r w:rsidRPr="00AB795E">
        <w:rPr>
          <w:rFonts w:asciiTheme="majorHAnsi" w:hAnsiTheme="majorHAnsi"/>
          <w:bCs/>
          <w:lang w:val="en-US"/>
        </w:rPr>
        <w:t xml:space="preserve">orkers. </w:t>
      </w:r>
      <w:r w:rsidRPr="00AB795E">
        <w:rPr>
          <w:rFonts w:asciiTheme="majorHAnsi" w:hAnsiTheme="majorHAnsi"/>
          <w:i/>
          <w:lang w:val="en-US"/>
        </w:rPr>
        <w:t>International Journal of Health Services</w:t>
      </w:r>
      <w:r w:rsidR="003672F5" w:rsidRPr="00AB795E">
        <w:rPr>
          <w:rFonts w:asciiTheme="majorHAnsi" w:hAnsiTheme="majorHAnsi"/>
          <w:i/>
          <w:lang w:val="en-US"/>
        </w:rPr>
        <w:t>, 40</w:t>
      </w:r>
      <w:r w:rsidR="001B0E29" w:rsidRPr="00AB795E">
        <w:rPr>
          <w:rFonts w:asciiTheme="majorHAnsi" w:hAnsiTheme="majorHAnsi"/>
          <w:iCs/>
          <w:lang w:val="en-US"/>
        </w:rPr>
        <w:t>(1),</w:t>
      </w:r>
      <w:r w:rsidR="003672F5" w:rsidRPr="00AB795E">
        <w:rPr>
          <w:rFonts w:asciiTheme="majorHAnsi" w:hAnsiTheme="majorHAnsi"/>
          <w:iCs/>
          <w:lang w:val="en-US"/>
        </w:rPr>
        <w:t xml:space="preserve"> </w:t>
      </w:r>
      <w:r w:rsidRPr="00AB795E">
        <w:rPr>
          <w:rFonts w:asciiTheme="majorHAnsi" w:hAnsiTheme="majorHAnsi"/>
          <w:lang w:val="en-US"/>
        </w:rPr>
        <w:t>23–41.</w:t>
      </w:r>
    </w:p>
    <w:p w14:paraId="389F0540" w14:textId="77777777" w:rsidR="00F6458C" w:rsidRPr="00AB795E" w:rsidRDefault="00F6458C" w:rsidP="00F6458C">
      <w:pPr>
        <w:rPr>
          <w:rFonts w:asciiTheme="majorHAnsi" w:hAnsiTheme="majorHAnsi"/>
          <w:bCs/>
          <w:lang w:val="en-US"/>
        </w:rPr>
      </w:pPr>
    </w:p>
    <w:p w14:paraId="47994396" w14:textId="77777777" w:rsidR="00F6458C" w:rsidRPr="00AB795E" w:rsidRDefault="00F6458C" w:rsidP="00F6458C">
      <w:pPr>
        <w:rPr>
          <w:rFonts w:asciiTheme="majorHAnsi" w:hAnsiTheme="majorHAnsi"/>
          <w:lang w:val="en-US"/>
        </w:rPr>
      </w:pPr>
      <w:r w:rsidRPr="00AB795E">
        <w:rPr>
          <w:rFonts w:asciiTheme="majorHAnsi" w:hAnsiTheme="majorHAnsi"/>
          <w:b/>
          <w:u w:val="single"/>
          <w:lang w:val="en-US"/>
        </w:rPr>
        <w:t>Aging in Nicaragua</w:t>
      </w:r>
    </w:p>
    <w:p w14:paraId="5DC2BB70" w14:textId="77D49BAD" w:rsidR="00F6458C" w:rsidRPr="00AB795E" w:rsidRDefault="00F6458C" w:rsidP="00F6458C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Theme="majorHAnsi" w:hAnsiTheme="majorHAnsi"/>
          <w:bCs/>
          <w:lang w:val="en-US"/>
        </w:rPr>
      </w:pPr>
      <w:r w:rsidRPr="00AB795E">
        <w:rPr>
          <w:rFonts w:asciiTheme="majorHAnsi" w:hAnsiTheme="majorHAnsi"/>
          <w:lang w:val="en-US"/>
        </w:rPr>
        <w:t>Neal</w:t>
      </w:r>
      <w:r w:rsidR="006421A0" w:rsidRPr="00AB795E">
        <w:rPr>
          <w:rFonts w:asciiTheme="majorHAnsi" w:hAnsiTheme="majorHAnsi"/>
          <w:lang w:val="en-US"/>
        </w:rPr>
        <w:t>, M.B., Wilson, K.B., DeLaTorre, A., &amp; Lopez, M.</w:t>
      </w:r>
      <w:r w:rsidRPr="00AB795E">
        <w:rPr>
          <w:rFonts w:asciiTheme="majorHAnsi" w:hAnsiTheme="majorHAnsi"/>
          <w:lang w:val="en-US"/>
        </w:rPr>
        <w:t xml:space="preserve"> (2010). A </w:t>
      </w:r>
      <w:r w:rsidR="006421A0" w:rsidRPr="00AB795E">
        <w:rPr>
          <w:rFonts w:asciiTheme="majorHAnsi" w:hAnsiTheme="majorHAnsi"/>
          <w:lang w:val="en-US"/>
        </w:rPr>
        <w:t>s</w:t>
      </w:r>
      <w:r w:rsidRPr="00AB795E">
        <w:rPr>
          <w:rFonts w:asciiTheme="majorHAnsi" w:hAnsiTheme="majorHAnsi"/>
          <w:lang w:val="en-US"/>
        </w:rPr>
        <w:t>ervice-</w:t>
      </w:r>
      <w:r w:rsidR="006421A0" w:rsidRPr="00AB795E">
        <w:rPr>
          <w:rFonts w:asciiTheme="majorHAnsi" w:hAnsiTheme="majorHAnsi"/>
          <w:lang w:val="en-US"/>
        </w:rPr>
        <w:t>l</w:t>
      </w:r>
      <w:r w:rsidRPr="00AB795E">
        <w:rPr>
          <w:rFonts w:asciiTheme="majorHAnsi" w:hAnsiTheme="majorHAnsi"/>
          <w:lang w:val="en-US"/>
        </w:rPr>
        <w:t xml:space="preserve">earning </w:t>
      </w:r>
      <w:r w:rsidR="006421A0" w:rsidRPr="00AB795E">
        <w:rPr>
          <w:rFonts w:asciiTheme="majorHAnsi" w:hAnsiTheme="majorHAnsi"/>
          <w:lang w:val="en-US"/>
        </w:rPr>
        <w:t>p</w:t>
      </w:r>
      <w:r w:rsidRPr="00AB795E">
        <w:rPr>
          <w:rFonts w:asciiTheme="majorHAnsi" w:hAnsiTheme="majorHAnsi"/>
          <w:lang w:val="en-US"/>
        </w:rPr>
        <w:t xml:space="preserve">rogram in Nicaragua: Aging, </w:t>
      </w:r>
      <w:r w:rsidR="006421A0" w:rsidRPr="00AB795E">
        <w:rPr>
          <w:rFonts w:asciiTheme="majorHAnsi" w:hAnsiTheme="majorHAnsi"/>
          <w:lang w:val="en-US"/>
        </w:rPr>
        <w:t>environment, and h</w:t>
      </w:r>
      <w:r w:rsidRPr="00AB795E">
        <w:rPr>
          <w:rFonts w:asciiTheme="majorHAnsi" w:hAnsiTheme="majorHAnsi"/>
          <w:lang w:val="en-US"/>
        </w:rPr>
        <w:t>ealth</w:t>
      </w:r>
      <w:r w:rsidR="006421A0" w:rsidRPr="00AB795E">
        <w:rPr>
          <w:rFonts w:asciiTheme="majorHAnsi" w:hAnsiTheme="majorHAnsi"/>
          <w:lang w:val="en-US"/>
        </w:rPr>
        <w:t>.</w:t>
      </w:r>
      <w:r w:rsidRPr="00AB795E">
        <w:rPr>
          <w:rFonts w:asciiTheme="majorHAnsi" w:hAnsiTheme="majorHAnsi"/>
          <w:lang w:val="en-US"/>
        </w:rPr>
        <w:t xml:space="preserve"> </w:t>
      </w:r>
      <w:r w:rsidRPr="00AB795E">
        <w:rPr>
          <w:rFonts w:asciiTheme="majorHAnsi" w:hAnsiTheme="majorHAnsi"/>
          <w:bCs/>
          <w:i/>
          <w:lang w:val="en-US"/>
        </w:rPr>
        <w:t>Global Aging - Issues &amp; Action</w:t>
      </w:r>
      <w:r w:rsidR="006421A0" w:rsidRPr="00AB795E">
        <w:rPr>
          <w:rFonts w:asciiTheme="majorHAnsi" w:hAnsiTheme="majorHAnsi"/>
          <w:i/>
          <w:lang w:val="en-US"/>
        </w:rPr>
        <w:t>, 6</w:t>
      </w:r>
      <w:r w:rsidR="006421A0" w:rsidRPr="00AB795E">
        <w:rPr>
          <w:rFonts w:asciiTheme="majorHAnsi" w:hAnsiTheme="majorHAnsi"/>
          <w:lang w:val="en-US"/>
        </w:rPr>
        <w:t xml:space="preserve">(2), 19-28. </w:t>
      </w:r>
    </w:p>
    <w:p w14:paraId="129DB1C0" w14:textId="77777777" w:rsidR="0095493F" w:rsidRPr="00AB795E" w:rsidRDefault="0095493F" w:rsidP="0095493F">
      <w:pPr>
        <w:rPr>
          <w:rFonts w:asciiTheme="majorHAnsi" w:hAnsiTheme="majorHAnsi"/>
          <w:lang w:val="en-US"/>
        </w:rPr>
      </w:pPr>
      <w:r w:rsidRPr="00AB795E">
        <w:rPr>
          <w:rFonts w:asciiTheme="majorHAnsi" w:hAnsiTheme="majorHAnsi"/>
          <w:b/>
          <w:lang w:val="en-US"/>
        </w:rPr>
        <w:t> </w:t>
      </w:r>
      <w:r w:rsidRPr="00AB795E">
        <w:rPr>
          <w:rFonts w:asciiTheme="majorHAnsi" w:hAnsiTheme="majorHAnsi"/>
          <w:lang w:val="en-US"/>
        </w:rPr>
        <w:t xml:space="preserve"> </w:t>
      </w:r>
    </w:p>
    <w:p w14:paraId="46B8C21B" w14:textId="77777777" w:rsidR="0095493F" w:rsidRPr="00AB795E" w:rsidRDefault="009A4C19" w:rsidP="0095493F">
      <w:pPr>
        <w:rPr>
          <w:rFonts w:asciiTheme="majorHAnsi" w:hAnsiTheme="majorHAnsi"/>
          <w:b/>
          <w:u w:val="single"/>
          <w:lang w:val="en-US"/>
        </w:rPr>
      </w:pPr>
      <w:r w:rsidRPr="00AB795E">
        <w:rPr>
          <w:rFonts w:asciiTheme="majorHAnsi" w:hAnsiTheme="majorHAnsi"/>
          <w:b/>
          <w:u w:val="single"/>
          <w:lang w:val="en-US"/>
        </w:rPr>
        <w:t>National and International Social Policies Supporting Older Persons</w:t>
      </w:r>
    </w:p>
    <w:p w14:paraId="38FB57DB" w14:textId="3265213A" w:rsidR="0095493F" w:rsidRPr="00AB795E" w:rsidRDefault="0095493F" w:rsidP="00F6458C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Theme="majorHAnsi" w:hAnsiTheme="majorHAnsi"/>
          <w:lang w:val="en-US"/>
        </w:rPr>
      </w:pPr>
      <w:r w:rsidRPr="00AB795E">
        <w:rPr>
          <w:rFonts w:asciiTheme="majorHAnsi" w:hAnsiTheme="majorHAnsi"/>
          <w:lang w:val="en-US"/>
        </w:rPr>
        <w:t>HelpAge International</w:t>
      </w:r>
      <w:r w:rsidR="001A5EFB" w:rsidRPr="00AB795E">
        <w:rPr>
          <w:rFonts w:asciiTheme="majorHAnsi" w:hAnsiTheme="majorHAnsi"/>
          <w:lang w:val="en-US"/>
        </w:rPr>
        <w:t>.</w:t>
      </w:r>
      <w:r w:rsidRPr="00AB795E">
        <w:rPr>
          <w:rFonts w:asciiTheme="majorHAnsi" w:hAnsiTheme="majorHAnsi"/>
          <w:lang w:val="en-US"/>
        </w:rPr>
        <w:t xml:space="preserve"> (2008). </w:t>
      </w:r>
      <w:r w:rsidR="001A5EFB" w:rsidRPr="00AB795E">
        <w:rPr>
          <w:rFonts w:asciiTheme="majorHAnsi" w:hAnsiTheme="majorHAnsi"/>
          <w:i/>
          <w:lang w:val="en-US"/>
        </w:rPr>
        <w:t>Investing in social p</w:t>
      </w:r>
      <w:r w:rsidRPr="00AB795E">
        <w:rPr>
          <w:rFonts w:asciiTheme="majorHAnsi" w:hAnsiTheme="majorHAnsi"/>
          <w:i/>
          <w:lang w:val="en-US"/>
        </w:rPr>
        <w:t xml:space="preserve">rotection in Africa. </w:t>
      </w:r>
      <w:r w:rsidR="001A5EFB" w:rsidRPr="00AB795E">
        <w:rPr>
          <w:rFonts w:asciiTheme="majorHAnsi" w:hAnsiTheme="majorHAnsi"/>
          <w:lang w:val="en-US"/>
        </w:rPr>
        <w:t>London, UK: Sylvia Beales and Charles Knox.</w:t>
      </w:r>
    </w:p>
    <w:p w14:paraId="1D66426E" w14:textId="6CB87EC4" w:rsidR="0095493F" w:rsidRPr="00AB795E" w:rsidRDefault="00143CE4" w:rsidP="00F6458C">
      <w:pPr>
        <w:ind w:left="360"/>
        <w:rPr>
          <w:rFonts w:asciiTheme="majorHAnsi" w:hAnsiTheme="majorHAnsi"/>
          <w:lang w:val="en-US"/>
        </w:rPr>
      </w:pPr>
      <w:hyperlink r:id="rId22" w:history="1">
        <w:r w:rsidR="0095493F" w:rsidRPr="00AB795E">
          <w:rPr>
            <w:rStyle w:val="Hyperlink"/>
            <w:rFonts w:asciiTheme="majorHAnsi" w:hAnsiTheme="majorHAnsi"/>
            <w:lang w:val="en-US"/>
          </w:rPr>
          <w:t>http://www.globalaging.org/pension/world/social/socialprotection.pdf</w:t>
        </w:r>
      </w:hyperlink>
    </w:p>
    <w:p w14:paraId="770F2F94" w14:textId="7CE41717" w:rsidR="0095493F" w:rsidRPr="00AB795E" w:rsidRDefault="001A5EFB" w:rsidP="00F6458C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Theme="majorHAnsi" w:hAnsiTheme="majorHAnsi"/>
          <w:lang w:val="en-US"/>
        </w:rPr>
      </w:pPr>
      <w:r w:rsidRPr="00AB795E">
        <w:rPr>
          <w:rFonts w:asciiTheme="majorHAnsi" w:hAnsiTheme="majorHAnsi"/>
          <w:lang w:val="en-US"/>
        </w:rPr>
        <w:lastRenderedPageBreak/>
        <w:t xml:space="preserve">United Nations. (2002). </w:t>
      </w:r>
      <w:r w:rsidRPr="00AB795E">
        <w:rPr>
          <w:rFonts w:asciiTheme="majorHAnsi" w:hAnsiTheme="majorHAnsi"/>
          <w:i/>
          <w:lang w:val="en-US"/>
        </w:rPr>
        <w:t xml:space="preserve">Report of the second world assembly on ageing: </w:t>
      </w:r>
      <w:r w:rsidR="0095493F" w:rsidRPr="00AB795E">
        <w:rPr>
          <w:rFonts w:asciiTheme="majorHAnsi" w:hAnsiTheme="majorHAnsi"/>
          <w:i/>
          <w:lang w:val="en-US"/>
        </w:rPr>
        <w:t>Madrid</w:t>
      </w:r>
      <w:r w:rsidRPr="00AB795E">
        <w:rPr>
          <w:rFonts w:asciiTheme="majorHAnsi" w:hAnsiTheme="majorHAnsi"/>
          <w:i/>
          <w:lang w:val="en-US"/>
        </w:rPr>
        <w:t xml:space="preserve">, </w:t>
      </w:r>
      <w:r w:rsidR="00FE0C84" w:rsidRPr="00AB795E">
        <w:rPr>
          <w:rFonts w:asciiTheme="majorHAnsi" w:hAnsiTheme="majorHAnsi"/>
          <w:i/>
          <w:lang w:val="en-US"/>
        </w:rPr>
        <w:t>8-12 April</w:t>
      </w:r>
      <w:r w:rsidR="00BE7CF1" w:rsidRPr="00AB795E">
        <w:rPr>
          <w:rFonts w:asciiTheme="majorHAnsi" w:hAnsiTheme="majorHAnsi"/>
          <w:i/>
          <w:lang w:val="en-US"/>
        </w:rPr>
        <w:t xml:space="preserve"> 2002</w:t>
      </w:r>
      <w:r w:rsidR="00FE0C84" w:rsidRPr="00AB795E">
        <w:rPr>
          <w:rFonts w:asciiTheme="majorHAnsi" w:hAnsiTheme="majorHAnsi"/>
          <w:lang w:val="en-US"/>
        </w:rPr>
        <w:t>. New York, NY.</w:t>
      </w:r>
      <w:r w:rsidR="0095493F" w:rsidRPr="00AB795E">
        <w:rPr>
          <w:rFonts w:asciiTheme="majorHAnsi" w:hAnsiTheme="majorHAnsi"/>
          <w:lang w:val="en-US"/>
        </w:rPr>
        <w:t xml:space="preserve"> </w:t>
      </w:r>
    </w:p>
    <w:p w14:paraId="1CA134C2" w14:textId="5556D127" w:rsidR="00F03462" w:rsidRPr="00AB795E" w:rsidRDefault="00143CE4" w:rsidP="00F6458C">
      <w:pPr>
        <w:ind w:left="360"/>
        <w:rPr>
          <w:rFonts w:asciiTheme="majorHAnsi" w:hAnsiTheme="majorHAnsi"/>
          <w:lang w:val="en-US"/>
        </w:rPr>
      </w:pPr>
      <w:hyperlink r:id="rId23" w:history="1">
        <w:r w:rsidR="0095493F" w:rsidRPr="00AB795E">
          <w:rPr>
            <w:rStyle w:val="Hyperlink"/>
            <w:rFonts w:asciiTheme="majorHAnsi" w:hAnsiTheme="majorHAnsi"/>
            <w:lang w:val="en-US"/>
          </w:rPr>
          <w:t>http://www.globalaging.org/agingwatch/docs/mipaa.pdf</w:t>
        </w:r>
      </w:hyperlink>
    </w:p>
    <w:p w14:paraId="6F71B0D8" w14:textId="42A63FC6" w:rsidR="001A5EFB" w:rsidRPr="00AB795E" w:rsidRDefault="001A5EFB" w:rsidP="001A5EFB">
      <w:pPr>
        <w:numPr>
          <w:ilvl w:val="0"/>
          <w:numId w:val="24"/>
        </w:numPr>
        <w:rPr>
          <w:rFonts w:asciiTheme="majorHAnsi" w:hAnsiTheme="majorHAnsi"/>
          <w:lang w:val="en-US"/>
        </w:rPr>
      </w:pPr>
      <w:r w:rsidRPr="00AB795E">
        <w:rPr>
          <w:rFonts w:asciiTheme="majorHAnsi" w:hAnsiTheme="majorHAnsi"/>
          <w:lang w:val="en-US"/>
        </w:rPr>
        <w:t xml:space="preserve">Matcha, D. (2007). </w:t>
      </w:r>
      <w:r w:rsidRPr="00AB795E">
        <w:rPr>
          <w:rFonts w:asciiTheme="majorHAnsi" w:hAnsiTheme="majorHAnsi"/>
          <w:i/>
          <w:lang w:val="en-US"/>
        </w:rPr>
        <w:t>The Sociology of Aging: An International Perspective.</w:t>
      </w:r>
      <w:r w:rsidR="00BD7E7B">
        <w:rPr>
          <w:rFonts w:asciiTheme="majorHAnsi" w:hAnsiTheme="majorHAnsi"/>
          <w:lang w:val="en-US"/>
        </w:rPr>
        <w:t xml:space="preserve"> Cornwall-on-Hudson, </w:t>
      </w:r>
      <w:r w:rsidRPr="00AB795E">
        <w:rPr>
          <w:rFonts w:asciiTheme="majorHAnsi" w:hAnsiTheme="majorHAnsi"/>
          <w:lang w:val="en-US"/>
        </w:rPr>
        <w:t xml:space="preserve">NY: Sloan Publishing. </w:t>
      </w:r>
    </w:p>
    <w:p w14:paraId="779A3B69" w14:textId="77777777" w:rsidR="0095493F" w:rsidRPr="00AB795E" w:rsidRDefault="0095493F" w:rsidP="0095493F">
      <w:pPr>
        <w:rPr>
          <w:rFonts w:asciiTheme="majorHAnsi" w:hAnsiTheme="majorHAnsi"/>
          <w:lang w:val="es-NI"/>
        </w:rPr>
      </w:pPr>
    </w:p>
    <w:p w14:paraId="72E62F8A" w14:textId="77777777" w:rsidR="0095493F" w:rsidRPr="00AB795E" w:rsidRDefault="009A4C19" w:rsidP="0095493F">
      <w:pPr>
        <w:rPr>
          <w:rFonts w:asciiTheme="majorHAnsi" w:hAnsiTheme="majorHAnsi"/>
          <w:b/>
          <w:u w:val="single"/>
          <w:lang w:val="en-US"/>
        </w:rPr>
      </w:pPr>
      <w:r w:rsidRPr="00AB795E">
        <w:rPr>
          <w:rFonts w:asciiTheme="majorHAnsi" w:hAnsiTheme="majorHAnsi"/>
          <w:b/>
          <w:u w:val="single"/>
          <w:lang w:val="en-US"/>
        </w:rPr>
        <w:t>The Role of Multinationals and NGOs</w:t>
      </w:r>
    </w:p>
    <w:p w14:paraId="03BABFD7" w14:textId="1A397D34" w:rsidR="0095493F" w:rsidRPr="00AB795E" w:rsidRDefault="0095493F" w:rsidP="00F6458C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Theme="majorHAnsi" w:hAnsiTheme="majorHAnsi"/>
          <w:lang w:val="en-US"/>
        </w:rPr>
      </w:pPr>
      <w:r w:rsidRPr="00AB795E">
        <w:rPr>
          <w:rFonts w:asciiTheme="majorHAnsi" w:hAnsiTheme="majorHAnsi"/>
          <w:lang w:val="en-US"/>
        </w:rPr>
        <w:t xml:space="preserve">Gorman, M. (2002). Global </w:t>
      </w:r>
      <w:r w:rsidR="00EA3DB7" w:rsidRPr="00AB795E">
        <w:rPr>
          <w:rFonts w:asciiTheme="majorHAnsi" w:hAnsiTheme="majorHAnsi"/>
          <w:lang w:val="en-US"/>
        </w:rPr>
        <w:t>a</w:t>
      </w:r>
      <w:r w:rsidRPr="00AB795E">
        <w:rPr>
          <w:rFonts w:asciiTheme="majorHAnsi" w:hAnsiTheme="majorHAnsi"/>
          <w:lang w:val="en-US"/>
        </w:rPr>
        <w:t xml:space="preserve">ging – </w:t>
      </w:r>
      <w:r w:rsidR="00EA3DB7" w:rsidRPr="00AB795E">
        <w:rPr>
          <w:rFonts w:asciiTheme="majorHAnsi" w:hAnsiTheme="majorHAnsi"/>
          <w:lang w:val="en-US"/>
        </w:rPr>
        <w:t>t</w:t>
      </w:r>
      <w:r w:rsidRPr="00AB795E">
        <w:rPr>
          <w:rFonts w:asciiTheme="majorHAnsi" w:hAnsiTheme="majorHAnsi"/>
          <w:lang w:val="en-US"/>
        </w:rPr>
        <w:t>he non-governmental organization role in the developing</w:t>
      </w:r>
      <w:r w:rsidR="00BD7E7B">
        <w:rPr>
          <w:rFonts w:asciiTheme="majorHAnsi" w:hAnsiTheme="majorHAnsi"/>
          <w:lang w:val="en-US"/>
        </w:rPr>
        <w:t xml:space="preserve"> </w:t>
      </w:r>
      <w:r w:rsidRPr="00AB795E">
        <w:rPr>
          <w:rFonts w:asciiTheme="majorHAnsi" w:hAnsiTheme="majorHAnsi"/>
          <w:lang w:val="en-US"/>
        </w:rPr>
        <w:t xml:space="preserve">world. </w:t>
      </w:r>
      <w:r w:rsidRPr="00AB795E">
        <w:rPr>
          <w:rFonts w:asciiTheme="majorHAnsi" w:hAnsiTheme="majorHAnsi"/>
          <w:i/>
          <w:lang w:val="en-US"/>
        </w:rPr>
        <w:t>International Journal of Epidemiology. 31</w:t>
      </w:r>
      <w:r w:rsidR="00EA3DB7" w:rsidRPr="00AB795E">
        <w:rPr>
          <w:rFonts w:asciiTheme="majorHAnsi" w:hAnsiTheme="majorHAnsi"/>
          <w:lang w:val="en-US"/>
        </w:rPr>
        <w:t xml:space="preserve">, </w:t>
      </w:r>
      <w:r w:rsidRPr="00AB795E">
        <w:rPr>
          <w:rFonts w:asciiTheme="majorHAnsi" w:hAnsiTheme="majorHAnsi"/>
          <w:lang w:val="en-US"/>
        </w:rPr>
        <w:t xml:space="preserve">782-785. </w:t>
      </w:r>
    </w:p>
    <w:p w14:paraId="2E5E5494" w14:textId="2A84F5AE" w:rsidR="00F6458C" w:rsidRPr="00AB795E" w:rsidRDefault="009834CC" w:rsidP="00F6458C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Theme="majorHAnsi" w:hAnsiTheme="majorHAnsi"/>
          <w:lang w:val="en-US"/>
        </w:rPr>
      </w:pPr>
      <w:r w:rsidRPr="00AB795E">
        <w:rPr>
          <w:rFonts w:asciiTheme="majorHAnsi" w:hAnsiTheme="majorHAnsi"/>
          <w:lang w:val="en-US"/>
        </w:rPr>
        <w:t>Mwangi, S</w:t>
      </w:r>
      <w:r w:rsidR="00666E96" w:rsidRPr="00AB795E">
        <w:rPr>
          <w:rFonts w:asciiTheme="majorHAnsi" w:hAnsiTheme="majorHAnsi"/>
          <w:lang w:val="en-US"/>
        </w:rPr>
        <w:t>.</w:t>
      </w:r>
      <w:r w:rsidRPr="00AB795E">
        <w:rPr>
          <w:rFonts w:asciiTheme="majorHAnsi" w:hAnsiTheme="majorHAnsi"/>
          <w:lang w:val="en-US"/>
        </w:rPr>
        <w:t xml:space="preserve">M. (2009). International </w:t>
      </w:r>
      <w:r w:rsidR="00666E96" w:rsidRPr="00AB795E">
        <w:rPr>
          <w:rFonts w:asciiTheme="majorHAnsi" w:hAnsiTheme="majorHAnsi"/>
          <w:lang w:val="en-US"/>
        </w:rPr>
        <w:t>n</w:t>
      </w:r>
      <w:r w:rsidRPr="00AB795E">
        <w:rPr>
          <w:rFonts w:asciiTheme="majorHAnsi" w:hAnsiTheme="majorHAnsi"/>
          <w:lang w:val="en-US"/>
        </w:rPr>
        <w:t xml:space="preserve">ongovernmental </w:t>
      </w:r>
      <w:r w:rsidR="00666E96" w:rsidRPr="00AB795E">
        <w:rPr>
          <w:rFonts w:asciiTheme="majorHAnsi" w:hAnsiTheme="majorHAnsi"/>
          <w:lang w:val="en-US"/>
        </w:rPr>
        <w:t>o</w:t>
      </w:r>
      <w:r w:rsidRPr="00AB795E">
        <w:rPr>
          <w:rFonts w:asciiTheme="majorHAnsi" w:hAnsiTheme="majorHAnsi"/>
          <w:lang w:val="en-US"/>
        </w:rPr>
        <w:t xml:space="preserve">rganizations (NGOs) </w:t>
      </w:r>
      <w:r w:rsidR="00666E96" w:rsidRPr="00AB795E">
        <w:rPr>
          <w:rFonts w:asciiTheme="majorHAnsi" w:hAnsiTheme="majorHAnsi"/>
          <w:lang w:val="en-US"/>
        </w:rPr>
        <w:t>r</w:t>
      </w:r>
      <w:r w:rsidRPr="00AB795E">
        <w:rPr>
          <w:rFonts w:asciiTheme="majorHAnsi" w:hAnsiTheme="majorHAnsi"/>
          <w:lang w:val="en-US"/>
        </w:rPr>
        <w:t xml:space="preserve">elated to </w:t>
      </w:r>
      <w:r w:rsidR="00666E96" w:rsidRPr="00AB795E">
        <w:rPr>
          <w:rFonts w:asciiTheme="majorHAnsi" w:hAnsiTheme="majorHAnsi"/>
          <w:lang w:val="en-US"/>
        </w:rPr>
        <w:t>a</w:t>
      </w:r>
      <w:r w:rsidRPr="00AB795E">
        <w:rPr>
          <w:rFonts w:asciiTheme="majorHAnsi" w:hAnsiTheme="majorHAnsi"/>
          <w:lang w:val="en-US"/>
        </w:rPr>
        <w:t xml:space="preserve">ging. </w:t>
      </w:r>
      <w:r w:rsidR="00666E96" w:rsidRPr="00AB795E">
        <w:rPr>
          <w:rFonts w:asciiTheme="majorHAnsi" w:hAnsiTheme="majorHAnsi"/>
          <w:lang w:val="en-US"/>
        </w:rPr>
        <w:t xml:space="preserve">In </w:t>
      </w:r>
      <w:r w:rsidR="00666E96" w:rsidRPr="00AB795E">
        <w:rPr>
          <w:rFonts w:asciiTheme="majorHAnsi" w:hAnsiTheme="majorHAnsi"/>
          <w:lang w:val="en-US"/>
        </w:rPr>
        <w:tab/>
      </w:r>
      <w:r w:rsidR="00DB3BB3" w:rsidRPr="00AB795E">
        <w:rPr>
          <w:rFonts w:asciiTheme="majorHAnsi" w:hAnsiTheme="majorHAnsi"/>
          <w:lang w:val="en-US"/>
        </w:rPr>
        <w:t>Palmore,</w:t>
      </w:r>
      <w:r w:rsidR="00666E96" w:rsidRPr="00AB795E">
        <w:rPr>
          <w:rFonts w:asciiTheme="majorHAnsi" w:hAnsiTheme="majorHAnsi"/>
          <w:lang w:val="en-US"/>
        </w:rPr>
        <w:t xml:space="preserve"> E.,</w:t>
      </w:r>
      <w:r w:rsidR="00DB3BB3" w:rsidRPr="00AB795E">
        <w:rPr>
          <w:rFonts w:asciiTheme="majorHAnsi" w:hAnsiTheme="majorHAnsi"/>
          <w:lang w:val="en-US"/>
        </w:rPr>
        <w:t xml:space="preserve"> Whittington</w:t>
      </w:r>
      <w:r w:rsidR="00666E96" w:rsidRPr="00AB795E">
        <w:rPr>
          <w:rFonts w:asciiTheme="majorHAnsi" w:hAnsiTheme="majorHAnsi"/>
          <w:lang w:val="en-US"/>
        </w:rPr>
        <w:t xml:space="preserve">, F., &amp; </w:t>
      </w:r>
      <w:r w:rsidR="00DB3BB3" w:rsidRPr="00AB795E">
        <w:rPr>
          <w:rFonts w:asciiTheme="majorHAnsi" w:hAnsiTheme="majorHAnsi"/>
          <w:lang w:val="en-US"/>
        </w:rPr>
        <w:t xml:space="preserve">Kunkel, </w:t>
      </w:r>
      <w:r w:rsidR="00666E96" w:rsidRPr="00AB795E">
        <w:rPr>
          <w:rFonts w:asciiTheme="majorHAnsi" w:hAnsiTheme="majorHAnsi"/>
          <w:lang w:val="en-US"/>
        </w:rPr>
        <w:t>S. (E</w:t>
      </w:r>
      <w:r w:rsidR="00DB3BB3" w:rsidRPr="00AB795E">
        <w:rPr>
          <w:rFonts w:asciiTheme="majorHAnsi" w:hAnsiTheme="majorHAnsi"/>
          <w:lang w:val="en-US"/>
        </w:rPr>
        <w:t>ds.</w:t>
      </w:r>
      <w:r w:rsidR="00666E96" w:rsidRPr="00AB795E">
        <w:rPr>
          <w:rFonts w:asciiTheme="majorHAnsi" w:hAnsiTheme="majorHAnsi"/>
          <w:lang w:val="en-US"/>
        </w:rPr>
        <w:t xml:space="preserve">), </w:t>
      </w:r>
      <w:r w:rsidR="00666E96" w:rsidRPr="00AB795E">
        <w:rPr>
          <w:rFonts w:asciiTheme="majorHAnsi" w:hAnsiTheme="majorHAnsi"/>
          <w:i/>
          <w:lang w:val="en-US"/>
        </w:rPr>
        <w:t>The International Handbook on Aging</w:t>
      </w:r>
      <w:r w:rsidR="00666E96" w:rsidRPr="00AB795E">
        <w:rPr>
          <w:rFonts w:asciiTheme="majorHAnsi" w:hAnsiTheme="majorHAnsi"/>
          <w:lang w:val="en-US"/>
        </w:rPr>
        <w:t xml:space="preserve"> (pp. </w:t>
      </w:r>
      <w:r w:rsidR="00B53421" w:rsidRPr="00AB795E">
        <w:rPr>
          <w:rFonts w:asciiTheme="majorHAnsi" w:hAnsiTheme="majorHAnsi"/>
          <w:lang w:val="en-US"/>
        </w:rPr>
        <w:t>77-85</w:t>
      </w:r>
      <w:r w:rsidR="00666E96" w:rsidRPr="00AB795E">
        <w:rPr>
          <w:rFonts w:asciiTheme="majorHAnsi" w:hAnsiTheme="majorHAnsi"/>
          <w:lang w:val="en-US"/>
        </w:rPr>
        <w:t>)</w:t>
      </w:r>
      <w:r w:rsidR="00B53421" w:rsidRPr="00AB795E">
        <w:rPr>
          <w:rFonts w:asciiTheme="majorHAnsi" w:hAnsiTheme="majorHAnsi"/>
          <w:lang w:val="en-US"/>
        </w:rPr>
        <w:t>.</w:t>
      </w:r>
      <w:r w:rsidR="00666E96" w:rsidRPr="00AB795E">
        <w:rPr>
          <w:rFonts w:asciiTheme="majorHAnsi" w:hAnsiTheme="majorHAnsi"/>
          <w:lang w:val="en-US"/>
        </w:rPr>
        <w:t xml:space="preserve"> Santa Barbara, CA: ABC-CLIO, LLC.</w:t>
      </w:r>
    </w:p>
    <w:p w14:paraId="73DF7174" w14:textId="77777777" w:rsidR="00F6458C" w:rsidRPr="00AB795E" w:rsidRDefault="00F6458C" w:rsidP="00F6458C">
      <w:pPr>
        <w:ind w:left="360"/>
        <w:rPr>
          <w:rFonts w:asciiTheme="majorHAnsi" w:hAnsiTheme="majorHAnsi"/>
          <w:lang w:val="en-US"/>
        </w:rPr>
      </w:pPr>
    </w:p>
    <w:p w14:paraId="5E10581D" w14:textId="77777777" w:rsidR="00F6458C" w:rsidRPr="00AB795E" w:rsidRDefault="00F6458C" w:rsidP="00F6458C">
      <w:pPr>
        <w:rPr>
          <w:rFonts w:asciiTheme="majorHAnsi" w:hAnsiTheme="majorHAnsi"/>
          <w:lang w:val="en-US"/>
        </w:rPr>
      </w:pPr>
      <w:r w:rsidRPr="00AB795E">
        <w:rPr>
          <w:rFonts w:asciiTheme="majorHAnsi" w:hAnsiTheme="majorHAnsi"/>
          <w:b/>
          <w:u w:val="single"/>
          <w:lang w:val="en-US"/>
        </w:rPr>
        <w:t>Housing and Environments for the Elderly</w:t>
      </w:r>
    </w:p>
    <w:p w14:paraId="34113CCF" w14:textId="2CACB3EB" w:rsidR="007B196E" w:rsidRPr="00AB795E" w:rsidRDefault="007B196E" w:rsidP="007B196E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Theme="majorHAnsi" w:hAnsiTheme="majorHAnsi"/>
          <w:lang w:val="en-US"/>
        </w:rPr>
      </w:pPr>
      <w:r w:rsidRPr="00AB795E">
        <w:rPr>
          <w:rFonts w:asciiTheme="majorHAnsi" w:hAnsiTheme="majorHAnsi"/>
          <w:lang w:val="en-US"/>
        </w:rPr>
        <w:t xml:space="preserve">Matcha, D. (2007). </w:t>
      </w:r>
      <w:r w:rsidRPr="00AB795E">
        <w:rPr>
          <w:rFonts w:asciiTheme="majorHAnsi" w:hAnsiTheme="majorHAnsi"/>
          <w:i/>
          <w:lang w:val="en-US"/>
        </w:rPr>
        <w:t>The Sociology of Aging: An International Perspective.</w:t>
      </w:r>
      <w:r w:rsidRPr="00AB795E">
        <w:rPr>
          <w:rFonts w:asciiTheme="majorHAnsi" w:hAnsiTheme="majorHAnsi"/>
          <w:lang w:val="en-US"/>
        </w:rPr>
        <w:t xml:space="preserve"> Cornwall-on-Hudson, </w:t>
      </w:r>
      <w:r w:rsidR="00BD7E7B">
        <w:rPr>
          <w:rFonts w:asciiTheme="majorHAnsi" w:hAnsiTheme="majorHAnsi"/>
          <w:lang w:val="en-US"/>
        </w:rPr>
        <w:t>N</w:t>
      </w:r>
      <w:r w:rsidRPr="00AB795E">
        <w:rPr>
          <w:rFonts w:asciiTheme="majorHAnsi" w:hAnsiTheme="majorHAnsi"/>
          <w:lang w:val="en-US"/>
        </w:rPr>
        <w:t xml:space="preserve">Y: Sloan Publishing. </w:t>
      </w:r>
    </w:p>
    <w:p w14:paraId="145696BC" w14:textId="49D1DA1E" w:rsidR="00F6458C" w:rsidRPr="00AB795E" w:rsidRDefault="00F6458C" w:rsidP="00F6458C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Theme="majorHAnsi" w:hAnsiTheme="majorHAnsi"/>
          <w:lang w:val="en-US"/>
        </w:rPr>
      </w:pPr>
      <w:r w:rsidRPr="00AB795E">
        <w:rPr>
          <w:rFonts w:asciiTheme="majorHAnsi" w:hAnsiTheme="majorHAnsi"/>
          <w:lang w:val="de-DE"/>
        </w:rPr>
        <w:t xml:space="preserve">Chiuri, M.C. &amp; Jappelli, T. (2008).  </w:t>
      </w:r>
      <w:r w:rsidRPr="00AB795E">
        <w:rPr>
          <w:rFonts w:asciiTheme="majorHAnsi" w:hAnsiTheme="majorHAnsi"/>
          <w:lang w:val="en-US"/>
        </w:rPr>
        <w:t>Do the elderly reduce housing equity</w:t>
      </w:r>
      <w:r w:rsidR="005F32C7" w:rsidRPr="00AB795E">
        <w:rPr>
          <w:rFonts w:asciiTheme="majorHAnsi" w:hAnsiTheme="majorHAnsi"/>
          <w:lang w:val="en-US"/>
        </w:rPr>
        <w:t xml:space="preserve">? An international comparison. </w:t>
      </w:r>
      <w:r w:rsidRPr="00AB795E">
        <w:rPr>
          <w:rFonts w:asciiTheme="majorHAnsi" w:hAnsiTheme="majorHAnsi"/>
          <w:i/>
          <w:iCs/>
          <w:lang w:val="en-US"/>
        </w:rPr>
        <w:t>Journal of Population Economics, 23</w:t>
      </w:r>
      <w:r w:rsidRPr="00AB795E">
        <w:rPr>
          <w:rFonts w:asciiTheme="majorHAnsi" w:hAnsiTheme="majorHAnsi"/>
          <w:lang w:val="en-US"/>
        </w:rPr>
        <w:t>(2)</w:t>
      </w:r>
      <w:r w:rsidR="005F32C7" w:rsidRPr="00AB795E">
        <w:rPr>
          <w:rFonts w:asciiTheme="majorHAnsi" w:hAnsiTheme="majorHAnsi"/>
          <w:lang w:val="en-US"/>
        </w:rPr>
        <w:t>,</w:t>
      </w:r>
      <w:r w:rsidRPr="00AB795E">
        <w:rPr>
          <w:rFonts w:asciiTheme="majorHAnsi" w:hAnsiTheme="majorHAnsi"/>
          <w:lang w:val="en-US"/>
        </w:rPr>
        <w:t xml:space="preserve"> 643-663. </w:t>
      </w:r>
    </w:p>
    <w:p w14:paraId="58E1735A" w14:textId="77777777" w:rsidR="0095493F" w:rsidRPr="00AB795E" w:rsidRDefault="0095493F" w:rsidP="0095493F">
      <w:pPr>
        <w:rPr>
          <w:rFonts w:asciiTheme="majorHAnsi" w:hAnsiTheme="majorHAnsi"/>
          <w:lang w:val="en-US"/>
        </w:rPr>
      </w:pPr>
    </w:p>
    <w:p w14:paraId="5C13215B" w14:textId="2964FCC2" w:rsidR="00534B88" w:rsidRPr="00AB795E" w:rsidRDefault="00534B88" w:rsidP="00F6458C">
      <w:pPr>
        <w:pStyle w:val="Heading1"/>
        <w:spacing w:before="0" w:after="0"/>
        <w:ind w:left="0" w:right="0"/>
        <w:rPr>
          <w:rFonts w:asciiTheme="majorHAnsi" w:hAnsiTheme="majorHAnsi"/>
          <w:sz w:val="24"/>
          <w:szCs w:val="24"/>
          <w:u w:val="single"/>
          <w:lang w:val="en-US"/>
        </w:rPr>
      </w:pPr>
      <w:r w:rsidRPr="00AB795E">
        <w:rPr>
          <w:rFonts w:asciiTheme="majorHAnsi" w:hAnsiTheme="majorHAnsi"/>
          <w:sz w:val="24"/>
          <w:szCs w:val="24"/>
          <w:u w:val="single"/>
          <w:lang w:val="en-US"/>
        </w:rPr>
        <w:t xml:space="preserve">Additional </w:t>
      </w:r>
      <w:r w:rsidR="00153A9B">
        <w:rPr>
          <w:rFonts w:asciiTheme="majorHAnsi" w:hAnsiTheme="majorHAnsi"/>
          <w:sz w:val="24"/>
          <w:szCs w:val="24"/>
          <w:u w:val="single"/>
          <w:lang w:val="en-US"/>
        </w:rPr>
        <w:t>B</w:t>
      </w:r>
      <w:r w:rsidRPr="00AB795E">
        <w:rPr>
          <w:rFonts w:asciiTheme="majorHAnsi" w:hAnsiTheme="majorHAnsi"/>
          <w:sz w:val="24"/>
          <w:szCs w:val="24"/>
          <w:u w:val="single"/>
          <w:lang w:val="en-US"/>
        </w:rPr>
        <w:t>ook</w:t>
      </w:r>
      <w:r w:rsidR="00DB3BB3" w:rsidRPr="00AB795E">
        <w:rPr>
          <w:rFonts w:asciiTheme="majorHAnsi" w:hAnsiTheme="majorHAnsi"/>
          <w:sz w:val="24"/>
          <w:szCs w:val="24"/>
          <w:u w:val="single"/>
          <w:lang w:val="en-US"/>
        </w:rPr>
        <w:t>s</w:t>
      </w:r>
      <w:r w:rsidRPr="00AB795E">
        <w:rPr>
          <w:rFonts w:asciiTheme="majorHAnsi" w:hAnsiTheme="majorHAnsi"/>
          <w:sz w:val="24"/>
          <w:szCs w:val="24"/>
          <w:u w:val="single"/>
          <w:lang w:val="en-US"/>
        </w:rPr>
        <w:t xml:space="preserve"> </w:t>
      </w:r>
      <w:r w:rsidR="00153A9B">
        <w:rPr>
          <w:rFonts w:asciiTheme="majorHAnsi" w:hAnsiTheme="majorHAnsi"/>
          <w:sz w:val="24"/>
          <w:szCs w:val="24"/>
          <w:u w:val="single"/>
          <w:lang w:val="en-US"/>
        </w:rPr>
        <w:t>P</w:t>
      </w:r>
      <w:r w:rsidRPr="00AB795E">
        <w:rPr>
          <w:rFonts w:asciiTheme="majorHAnsi" w:hAnsiTheme="majorHAnsi"/>
          <w:sz w:val="24"/>
          <w:szCs w:val="24"/>
          <w:u w:val="single"/>
          <w:lang w:val="en-US"/>
        </w:rPr>
        <w:t xml:space="preserve">ertaining to </w:t>
      </w:r>
      <w:r w:rsidR="00153A9B">
        <w:rPr>
          <w:rFonts w:asciiTheme="majorHAnsi" w:hAnsiTheme="majorHAnsi"/>
          <w:sz w:val="24"/>
          <w:szCs w:val="24"/>
          <w:u w:val="single"/>
          <w:lang w:val="en-US"/>
        </w:rPr>
        <w:t>G</w:t>
      </w:r>
      <w:r w:rsidRPr="00AB795E">
        <w:rPr>
          <w:rFonts w:asciiTheme="majorHAnsi" w:hAnsiTheme="majorHAnsi"/>
          <w:sz w:val="24"/>
          <w:szCs w:val="24"/>
          <w:u w:val="single"/>
          <w:lang w:val="en-US"/>
        </w:rPr>
        <w:t xml:space="preserve">lobal </w:t>
      </w:r>
      <w:r w:rsidR="00153A9B">
        <w:rPr>
          <w:rFonts w:asciiTheme="majorHAnsi" w:hAnsiTheme="majorHAnsi"/>
          <w:sz w:val="24"/>
          <w:szCs w:val="24"/>
          <w:u w:val="single"/>
          <w:lang w:val="en-US"/>
        </w:rPr>
        <w:t>A</w:t>
      </w:r>
      <w:r w:rsidRPr="00AB795E">
        <w:rPr>
          <w:rFonts w:asciiTheme="majorHAnsi" w:hAnsiTheme="majorHAnsi"/>
          <w:sz w:val="24"/>
          <w:szCs w:val="24"/>
          <w:u w:val="single"/>
          <w:lang w:val="en-US"/>
        </w:rPr>
        <w:t>ging</w:t>
      </w:r>
      <w:r w:rsidR="00153A9B">
        <w:rPr>
          <w:rFonts w:asciiTheme="majorHAnsi" w:hAnsiTheme="majorHAnsi"/>
          <w:sz w:val="24"/>
          <w:szCs w:val="24"/>
          <w:u w:val="single"/>
          <w:lang w:val="en-US"/>
        </w:rPr>
        <w:t xml:space="preserve"> and Health</w:t>
      </w:r>
      <w:r w:rsidRPr="00AB795E">
        <w:rPr>
          <w:rFonts w:asciiTheme="majorHAnsi" w:hAnsiTheme="majorHAnsi"/>
          <w:sz w:val="24"/>
          <w:szCs w:val="24"/>
          <w:u w:val="single"/>
          <w:lang w:val="en-US"/>
        </w:rPr>
        <w:t xml:space="preserve">: </w:t>
      </w:r>
    </w:p>
    <w:p w14:paraId="1C7C7271" w14:textId="4DD509ED" w:rsidR="00DB3BB3" w:rsidRDefault="00534B88" w:rsidP="00153A9B">
      <w:pPr>
        <w:pStyle w:val="Heading1"/>
        <w:numPr>
          <w:ilvl w:val="0"/>
          <w:numId w:val="26"/>
        </w:numPr>
        <w:spacing w:before="0" w:after="0"/>
        <w:ind w:right="0"/>
        <w:rPr>
          <w:rFonts w:asciiTheme="majorHAnsi" w:hAnsiTheme="majorHAnsi"/>
          <w:b w:val="0"/>
          <w:sz w:val="24"/>
          <w:szCs w:val="24"/>
          <w:lang w:val="en-US"/>
        </w:rPr>
      </w:pPr>
      <w:r w:rsidRPr="00AB795E">
        <w:rPr>
          <w:rFonts w:asciiTheme="majorHAnsi" w:hAnsiTheme="majorHAnsi"/>
          <w:b w:val="0"/>
          <w:sz w:val="24"/>
          <w:szCs w:val="24"/>
        </w:rPr>
        <w:t>Bosworth</w:t>
      </w:r>
      <w:r w:rsidR="00A041C5" w:rsidRPr="00AB795E">
        <w:rPr>
          <w:rFonts w:asciiTheme="majorHAnsi" w:hAnsiTheme="majorHAnsi"/>
          <w:b w:val="0"/>
          <w:sz w:val="24"/>
          <w:szCs w:val="24"/>
          <w:lang w:val="en-US"/>
        </w:rPr>
        <w:t>, B.</w:t>
      </w:r>
      <w:r w:rsidRPr="00AB795E">
        <w:rPr>
          <w:rFonts w:asciiTheme="majorHAnsi" w:hAnsiTheme="majorHAnsi"/>
          <w:b w:val="0"/>
          <w:sz w:val="24"/>
          <w:szCs w:val="24"/>
        </w:rPr>
        <w:t xml:space="preserve"> &amp; Burtless, </w:t>
      </w:r>
      <w:r w:rsidR="00A041C5" w:rsidRPr="00AB795E">
        <w:rPr>
          <w:rFonts w:asciiTheme="majorHAnsi" w:hAnsiTheme="majorHAnsi"/>
          <w:b w:val="0"/>
          <w:sz w:val="24"/>
          <w:szCs w:val="24"/>
          <w:lang w:val="en-US"/>
        </w:rPr>
        <w:t>G. (Eds.) (</w:t>
      </w:r>
      <w:r w:rsidR="00A041C5" w:rsidRPr="00AB795E">
        <w:rPr>
          <w:rFonts w:asciiTheme="majorHAnsi" w:hAnsiTheme="majorHAnsi"/>
          <w:b w:val="0"/>
          <w:sz w:val="24"/>
          <w:szCs w:val="24"/>
        </w:rPr>
        <w:t>1998</w:t>
      </w:r>
      <w:r w:rsidR="00A041C5" w:rsidRPr="00AB795E">
        <w:rPr>
          <w:rFonts w:asciiTheme="majorHAnsi" w:hAnsiTheme="majorHAnsi"/>
          <w:b w:val="0"/>
          <w:sz w:val="24"/>
          <w:szCs w:val="24"/>
          <w:lang w:val="en-US"/>
        </w:rPr>
        <w:t>).</w:t>
      </w:r>
      <w:r w:rsidRPr="00AB795E">
        <w:rPr>
          <w:rFonts w:asciiTheme="majorHAnsi" w:hAnsiTheme="majorHAnsi"/>
          <w:b w:val="0"/>
          <w:sz w:val="24"/>
          <w:szCs w:val="24"/>
        </w:rPr>
        <w:t xml:space="preserve"> </w:t>
      </w:r>
      <w:r w:rsidRPr="00AB795E">
        <w:rPr>
          <w:rFonts w:asciiTheme="majorHAnsi" w:hAnsiTheme="majorHAnsi"/>
          <w:b w:val="0"/>
          <w:i/>
          <w:sz w:val="24"/>
          <w:szCs w:val="24"/>
        </w:rPr>
        <w:t xml:space="preserve">Aging </w:t>
      </w:r>
      <w:r w:rsidR="007D1D93" w:rsidRPr="00AB795E">
        <w:rPr>
          <w:rFonts w:asciiTheme="majorHAnsi" w:hAnsiTheme="majorHAnsi"/>
          <w:b w:val="0"/>
          <w:i/>
          <w:sz w:val="24"/>
          <w:szCs w:val="24"/>
          <w:lang w:val="en-US"/>
        </w:rPr>
        <w:t>s</w:t>
      </w:r>
      <w:r w:rsidRPr="00AB795E">
        <w:rPr>
          <w:rFonts w:asciiTheme="majorHAnsi" w:hAnsiTheme="majorHAnsi"/>
          <w:b w:val="0"/>
          <w:i/>
          <w:sz w:val="24"/>
          <w:szCs w:val="24"/>
        </w:rPr>
        <w:t xml:space="preserve">ocieties: The </w:t>
      </w:r>
      <w:r w:rsidR="007D1D93" w:rsidRPr="00AB795E">
        <w:rPr>
          <w:rFonts w:asciiTheme="majorHAnsi" w:hAnsiTheme="majorHAnsi"/>
          <w:b w:val="0"/>
          <w:i/>
          <w:sz w:val="24"/>
          <w:szCs w:val="24"/>
          <w:lang w:val="en-US"/>
        </w:rPr>
        <w:t>g</w:t>
      </w:r>
      <w:r w:rsidRPr="00AB795E">
        <w:rPr>
          <w:rFonts w:asciiTheme="majorHAnsi" w:hAnsiTheme="majorHAnsi"/>
          <w:b w:val="0"/>
          <w:i/>
          <w:sz w:val="24"/>
          <w:szCs w:val="24"/>
        </w:rPr>
        <w:t xml:space="preserve">lobal </w:t>
      </w:r>
      <w:r w:rsidR="007D1D93" w:rsidRPr="00AB795E">
        <w:rPr>
          <w:rFonts w:asciiTheme="majorHAnsi" w:hAnsiTheme="majorHAnsi"/>
          <w:b w:val="0"/>
          <w:i/>
          <w:sz w:val="24"/>
          <w:szCs w:val="24"/>
          <w:lang w:val="en-US"/>
        </w:rPr>
        <w:t>d</w:t>
      </w:r>
      <w:r w:rsidRPr="00AB795E">
        <w:rPr>
          <w:rFonts w:asciiTheme="majorHAnsi" w:hAnsiTheme="majorHAnsi"/>
          <w:b w:val="0"/>
          <w:i/>
          <w:sz w:val="24"/>
          <w:szCs w:val="24"/>
        </w:rPr>
        <w:t>imension</w:t>
      </w:r>
      <w:r w:rsidR="007D1D93" w:rsidRPr="00AB795E">
        <w:rPr>
          <w:rFonts w:asciiTheme="majorHAnsi" w:hAnsiTheme="majorHAnsi"/>
          <w:b w:val="0"/>
          <w:sz w:val="24"/>
          <w:szCs w:val="24"/>
          <w:lang w:val="en-US"/>
        </w:rPr>
        <w:t>. Washington, DC: The Brookings Institution.</w:t>
      </w:r>
    </w:p>
    <w:p w14:paraId="05DC2BDD" w14:textId="6A8B7781" w:rsidR="00153A9B" w:rsidRPr="00153A9B" w:rsidRDefault="00153A9B" w:rsidP="00153A9B">
      <w:pPr>
        <w:pStyle w:val="ListParagraph"/>
        <w:numPr>
          <w:ilvl w:val="0"/>
          <w:numId w:val="26"/>
        </w:numPr>
        <w:rPr>
          <w:lang w:val="en-US"/>
        </w:rPr>
      </w:pPr>
      <w:r w:rsidRPr="00153A9B">
        <w:rPr>
          <w:rFonts w:asciiTheme="majorHAnsi" w:hAnsiTheme="majorHAnsi"/>
        </w:rPr>
        <w:t xml:space="preserve">Markides, </w:t>
      </w:r>
      <w:r w:rsidRPr="00153A9B">
        <w:rPr>
          <w:rFonts w:asciiTheme="majorHAnsi" w:hAnsiTheme="majorHAnsi"/>
          <w:lang w:val="en-US"/>
        </w:rPr>
        <w:t>K.S. (</w:t>
      </w:r>
      <w:r w:rsidRPr="00153A9B">
        <w:rPr>
          <w:rFonts w:asciiTheme="majorHAnsi" w:hAnsiTheme="majorHAnsi"/>
        </w:rPr>
        <w:t>2007</w:t>
      </w:r>
      <w:r w:rsidRPr="00153A9B">
        <w:rPr>
          <w:rFonts w:asciiTheme="majorHAnsi" w:hAnsiTheme="majorHAnsi"/>
          <w:lang w:val="en-US"/>
        </w:rPr>
        <w:t>).</w:t>
      </w:r>
      <w:r w:rsidRPr="00153A9B">
        <w:rPr>
          <w:rFonts w:asciiTheme="majorHAnsi" w:hAnsiTheme="majorHAnsi"/>
        </w:rPr>
        <w:t xml:space="preserve"> </w:t>
      </w:r>
      <w:r w:rsidRPr="00153A9B">
        <w:rPr>
          <w:rFonts w:asciiTheme="majorHAnsi" w:hAnsiTheme="majorHAnsi"/>
          <w:i/>
        </w:rPr>
        <w:t xml:space="preserve">Encyclopedia of </w:t>
      </w:r>
      <w:r w:rsidRPr="00153A9B">
        <w:rPr>
          <w:rFonts w:asciiTheme="majorHAnsi" w:hAnsiTheme="majorHAnsi"/>
          <w:i/>
          <w:lang w:val="en-US"/>
        </w:rPr>
        <w:t>h</w:t>
      </w:r>
      <w:r w:rsidRPr="00153A9B">
        <w:rPr>
          <w:rFonts w:asciiTheme="majorHAnsi" w:hAnsiTheme="majorHAnsi"/>
          <w:i/>
        </w:rPr>
        <w:t xml:space="preserve">ealth </w:t>
      </w:r>
      <w:r w:rsidRPr="00153A9B">
        <w:rPr>
          <w:rFonts w:asciiTheme="majorHAnsi" w:hAnsiTheme="majorHAnsi"/>
          <w:i/>
          <w:lang w:val="en-US"/>
        </w:rPr>
        <w:t>and</w:t>
      </w:r>
      <w:r w:rsidRPr="00153A9B">
        <w:rPr>
          <w:rFonts w:asciiTheme="majorHAnsi" w:hAnsiTheme="majorHAnsi"/>
          <w:i/>
        </w:rPr>
        <w:t xml:space="preserve"> </w:t>
      </w:r>
      <w:r w:rsidRPr="00153A9B">
        <w:rPr>
          <w:rFonts w:asciiTheme="majorHAnsi" w:hAnsiTheme="majorHAnsi"/>
          <w:i/>
          <w:lang w:val="en-US"/>
        </w:rPr>
        <w:t>a</w:t>
      </w:r>
      <w:r w:rsidRPr="00153A9B">
        <w:rPr>
          <w:rFonts w:asciiTheme="majorHAnsi" w:hAnsiTheme="majorHAnsi"/>
          <w:i/>
        </w:rPr>
        <w:t>ging</w:t>
      </w:r>
      <w:r w:rsidRPr="00153A9B">
        <w:rPr>
          <w:rFonts w:asciiTheme="majorHAnsi" w:hAnsiTheme="majorHAnsi"/>
          <w:i/>
          <w:lang w:val="en-US"/>
        </w:rPr>
        <w:t xml:space="preserve">. </w:t>
      </w:r>
      <w:r w:rsidRPr="00153A9B">
        <w:rPr>
          <w:rFonts w:asciiTheme="majorHAnsi" w:hAnsiTheme="majorHAnsi"/>
          <w:lang w:val="en-US"/>
        </w:rPr>
        <w:t>Los Angeles, CA: Sage Publications.</w:t>
      </w:r>
    </w:p>
    <w:p w14:paraId="033423A8" w14:textId="233B6C89" w:rsidR="00153A9B" w:rsidRPr="00153A9B" w:rsidRDefault="00153A9B" w:rsidP="00153A9B">
      <w:pPr>
        <w:pStyle w:val="ListParagraph"/>
        <w:widowControl w:val="0"/>
        <w:numPr>
          <w:ilvl w:val="0"/>
          <w:numId w:val="26"/>
        </w:numPr>
        <w:rPr>
          <w:rFonts w:asciiTheme="majorHAnsi" w:hAnsiTheme="majorHAnsi"/>
        </w:rPr>
      </w:pPr>
      <w:r w:rsidRPr="00153A9B">
        <w:rPr>
          <w:rFonts w:asciiTheme="majorHAnsi" w:hAnsiTheme="majorHAnsi"/>
          <w:lang w:val="en-US"/>
        </w:rPr>
        <w:t xml:space="preserve">McDaniel, S. A., &amp; Zimmer, Z. </w:t>
      </w:r>
      <w:r>
        <w:rPr>
          <w:rFonts w:asciiTheme="majorHAnsi" w:hAnsiTheme="majorHAnsi"/>
          <w:lang w:val="en-US"/>
        </w:rPr>
        <w:t xml:space="preserve">(Eds.) </w:t>
      </w:r>
      <w:r w:rsidRPr="00153A9B">
        <w:rPr>
          <w:rFonts w:asciiTheme="majorHAnsi" w:hAnsiTheme="majorHAnsi"/>
          <w:lang w:val="en-US"/>
        </w:rPr>
        <w:t>(2013</w:t>
      </w:r>
      <w:r>
        <w:rPr>
          <w:rFonts w:asciiTheme="majorHAnsi" w:hAnsiTheme="majorHAnsi"/>
          <w:lang w:val="en-US"/>
        </w:rPr>
        <w:t xml:space="preserve">). </w:t>
      </w:r>
      <w:r>
        <w:rPr>
          <w:rFonts w:asciiTheme="majorHAnsi" w:hAnsiTheme="majorHAnsi"/>
          <w:i/>
          <w:lang w:val="en-US"/>
        </w:rPr>
        <w:t>Global ageing in the twenty-first century: Challenges, opportunities and implications</w:t>
      </w:r>
      <w:r>
        <w:rPr>
          <w:rFonts w:asciiTheme="majorHAnsi" w:hAnsiTheme="majorHAnsi"/>
          <w:lang w:val="en-US"/>
        </w:rPr>
        <w:t>. Surrey, England: Ashgate.</w:t>
      </w:r>
    </w:p>
    <w:p w14:paraId="0BEED8ED" w14:textId="77777777" w:rsidR="00153A9B" w:rsidRPr="00153A9B" w:rsidRDefault="007D1D93" w:rsidP="00153A9B">
      <w:pPr>
        <w:pStyle w:val="ListParagraph"/>
        <w:widowControl w:val="0"/>
        <w:numPr>
          <w:ilvl w:val="0"/>
          <w:numId w:val="26"/>
        </w:numPr>
        <w:rPr>
          <w:rFonts w:asciiTheme="majorHAnsi" w:hAnsiTheme="majorHAnsi"/>
        </w:rPr>
      </w:pPr>
      <w:r w:rsidRPr="00153A9B">
        <w:rPr>
          <w:rFonts w:asciiTheme="majorHAnsi" w:hAnsiTheme="majorHAnsi"/>
          <w:lang w:val="en-US"/>
        </w:rPr>
        <w:t xml:space="preserve">Palmore, E., Whittington, F., &amp; Kunkel, S. (Eds.), </w:t>
      </w:r>
      <w:r w:rsidR="00153A9B" w:rsidRPr="00153A9B">
        <w:rPr>
          <w:rFonts w:asciiTheme="majorHAnsi" w:hAnsiTheme="majorHAnsi"/>
          <w:lang w:val="en-US"/>
        </w:rPr>
        <w:t xml:space="preserve">(2009). </w:t>
      </w:r>
      <w:r w:rsidRPr="00153A9B">
        <w:rPr>
          <w:rFonts w:asciiTheme="majorHAnsi" w:hAnsiTheme="majorHAnsi"/>
          <w:i/>
          <w:lang w:val="en-US"/>
        </w:rPr>
        <w:t xml:space="preserve">The </w:t>
      </w:r>
      <w:r w:rsidR="00153A9B" w:rsidRPr="00153A9B">
        <w:rPr>
          <w:rFonts w:asciiTheme="majorHAnsi" w:hAnsiTheme="majorHAnsi"/>
          <w:i/>
          <w:lang w:val="en-US"/>
        </w:rPr>
        <w:t>i</w:t>
      </w:r>
      <w:r w:rsidRPr="00153A9B">
        <w:rPr>
          <w:rFonts w:asciiTheme="majorHAnsi" w:hAnsiTheme="majorHAnsi"/>
          <w:i/>
          <w:lang w:val="en-US"/>
        </w:rPr>
        <w:t xml:space="preserve">nternational </w:t>
      </w:r>
      <w:r w:rsidR="00153A9B" w:rsidRPr="00153A9B">
        <w:rPr>
          <w:rFonts w:asciiTheme="majorHAnsi" w:hAnsiTheme="majorHAnsi"/>
          <w:i/>
          <w:lang w:val="en-US"/>
        </w:rPr>
        <w:t>h</w:t>
      </w:r>
      <w:r w:rsidRPr="00153A9B">
        <w:rPr>
          <w:rFonts w:asciiTheme="majorHAnsi" w:hAnsiTheme="majorHAnsi"/>
          <w:i/>
          <w:lang w:val="en-US"/>
        </w:rPr>
        <w:t xml:space="preserve">andbook on </w:t>
      </w:r>
      <w:r w:rsidR="00153A9B" w:rsidRPr="00153A9B">
        <w:rPr>
          <w:rFonts w:asciiTheme="majorHAnsi" w:hAnsiTheme="majorHAnsi"/>
          <w:i/>
          <w:lang w:val="en-US"/>
        </w:rPr>
        <w:t>a</w:t>
      </w:r>
      <w:r w:rsidRPr="00153A9B">
        <w:rPr>
          <w:rFonts w:asciiTheme="majorHAnsi" w:hAnsiTheme="majorHAnsi"/>
          <w:i/>
          <w:lang w:val="en-US"/>
        </w:rPr>
        <w:t>ging</w:t>
      </w:r>
      <w:r w:rsidRPr="00153A9B">
        <w:rPr>
          <w:rFonts w:asciiTheme="majorHAnsi" w:hAnsiTheme="majorHAnsi"/>
          <w:lang w:val="en-US"/>
        </w:rPr>
        <w:t>. Santa Barbara, CA: ABC-CLIO, LLC.</w:t>
      </w:r>
    </w:p>
    <w:p w14:paraId="2C7C09F5" w14:textId="6504AC93" w:rsidR="00153A9B" w:rsidRPr="00153A9B" w:rsidRDefault="00153A9B" w:rsidP="00153A9B">
      <w:pPr>
        <w:pStyle w:val="ListParagraph"/>
        <w:widowControl w:val="0"/>
        <w:numPr>
          <w:ilvl w:val="0"/>
          <w:numId w:val="26"/>
        </w:numPr>
        <w:rPr>
          <w:rFonts w:asciiTheme="majorHAnsi" w:hAnsiTheme="majorHAnsi"/>
        </w:rPr>
      </w:pPr>
      <w:r w:rsidRPr="00153A9B">
        <w:rPr>
          <w:rFonts w:asciiTheme="majorHAnsi" w:hAnsiTheme="majorHAnsi"/>
          <w:lang w:val="en-US"/>
        </w:rPr>
        <w:t xml:space="preserve">Robinson, M., Novelli, W., Pearson, C., &amp; Norris, L. (Eds.) (2007). </w:t>
      </w:r>
      <w:r w:rsidRPr="00153A9B">
        <w:rPr>
          <w:rFonts w:asciiTheme="majorHAnsi" w:hAnsiTheme="majorHAnsi"/>
          <w:i/>
          <w:lang w:val="en-US"/>
        </w:rPr>
        <w:t>Global health and global aging</w:t>
      </w:r>
      <w:r w:rsidRPr="00153A9B">
        <w:rPr>
          <w:rFonts w:asciiTheme="majorHAnsi" w:hAnsiTheme="majorHAnsi"/>
          <w:lang w:val="en-US"/>
        </w:rPr>
        <w:t>. San Francisco, CA: Jossey-Bass.</w:t>
      </w:r>
    </w:p>
    <w:p w14:paraId="3A8195F5" w14:textId="77777777" w:rsidR="00153A9B" w:rsidRPr="00AB795E" w:rsidRDefault="00153A9B" w:rsidP="00153A9B">
      <w:pPr>
        <w:pStyle w:val="Heading1"/>
        <w:numPr>
          <w:ilvl w:val="0"/>
          <w:numId w:val="26"/>
        </w:numPr>
        <w:spacing w:before="0" w:after="0"/>
        <w:ind w:right="0"/>
        <w:rPr>
          <w:rFonts w:asciiTheme="majorHAnsi" w:hAnsiTheme="majorHAnsi"/>
          <w:b w:val="0"/>
          <w:i/>
          <w:sz w:val="24"/>
          <w:szCs w:val="24"/>
          <w:lang w:val="en-US"/>
        </w:rPr>
      </w:pPr>
      <w:r w:rsidRPr="00AB795E">
        <w:rPr>
          <w:rFonts w:asciiTheme="majorHAnsi" w:hAnsiTheme="majorHAnsi"/>
          <w:b w:val="0"/>
          <w:sz w:val="24"/>
          <w:szCs w:val="24"/>
        </w:rPr>
        <w:t xml:space="preserve">Sokolovsky, </w:t>
      </w:r>
      <w:r w:rsidRPr="00AB795E">
        <w:rPr>
          <w:rFonts w:asciiTheme="majorHAnsi" w:hAnsiTheme="majorHAnsi"/>
          <w:b w:val="0"/>
          <w:sz w:val="24"/>
          <w:szCs w:val="24"/>
          <w:lang w:val="en-US"/>
        </w:rPr>
        <w:t>J. (</w:t>
      </w:r>
      <w:r w:rsidRPr="00AB795E">
        <w:rPr>
          <w:rFonts w:asciiTheme="majorHAnsi" w:hAnsiTheme="majorHAnsi"/>
          <w:b w:val="0"/>
          <w:sz w:val="24"/>
          <w:szCs w:val="24"/>
        </w:rPr>
        <w:t>2009</w:t>
      </w:r>
      <w:r w:rsidRPr="00AB795E">
        <w:rPr>
          <w:rFonts w:asciiTheme="majorHAnsi" w:hAnsiTheme="majorHAnsi"/>
          <w:b w:val="0"/>
          <w:sz w:val="24"/>
          <w:szCs w:val="24"/>
          <w:lang w:val="en-US"/>
        </w:rPr>
        <w:t>).</w:t>
      </w:r>
      <w:r w:rsidRPr="00AB795E">
        <w:rPr>
          <w:rFonts w:asciiTheme="majorHAnsi" w:hAnsiTheme="majorHAnsi"/>
          <w:b w:val="0"/>
          <w:sz w:val="24"/>
          <w:szCs w:val="24"/>
        </w:rPr>
        <w:t xml:space="preserve"> </w:t>
      </w:r>
      <w:r w:rsidRPr="00AB795E">
        <w:rPr>
          <w:rFonts w:asciiTheme="majorHAnsi" w:hAnsiTheme="majorHAnsi"/>
          <w:b w:val="0"/>
          <w:i/>
          <w:sz w:val="24"/>
          <w:szCs w:val="24"/>
        </w:rPr>
        <w:t xml:space="preserve">The </w:t>
      </w:r>
      <w:r w:rsidRPr="00AB795E">
        <w:rPr>
          <w:rFonts w:asciiTheme="majorHAnsi" w:hAnsiTheme="majorHAnsi"/>
          <w:b w:val="0"/>
          <w:i/>
          <w:sz w:val="24"/>
          <w:szCs w:val="24"/>
          <w:lang w:val="en-US"/>
        </w:rPr>
        <w:t>c</w:t>
      </w:r>
      <w:r w:rsidRPr="00AB795E">
        <w:rPr>
          <w:rFonts w:asciiTheme="majorHAnsi" w:hAnsiTheme="majorHAnsi"/>
          <w:b w:val="0"/>
          <w:i/>
          <w:sz w:val="24"/>
          <w:szCs w:val="24"/>
        </w:rPr>
        <w:t xml:space="preserve">ultural </w:t>
      </w:r>
      <w:r w:rsidRPr="00AB795E">
        <w:rPr>
          <w:rFonts w:asciiTheme="majorHAnsi" w:hAnsiTheme="majorHAnsi"/>
          <w:b w:val="0"/>
          <w:i/>
          <w:sz w:val="24"/>
          <w:szCs w:val="24"/>
          <w:lang w:val="en-US"/>
        </w:rPr>
        <w:t>c</w:t>
      </w:r>
      <w:r w:rsidRPr="00AB795E">
        <w:rPr>
          <w:rFonts w:asciiTheme="majorHAnsi" w:hAnsiTheme="majorHAnsi"/>
          <w:b w:val="0"/>
          <w:i/>
          <w:sz w:val="24"/>
          <w:szCs w:val="24"/>
        </w:rPr>
        <w:t xml:space="preserve">ontext of </w:t>
      </w:r>
      <w:r w:rsidRPr="00AB795E">
        <w:rPr>
          <w:rFonts w:asciiTheme="majorHAnsi" w:hAnsiTheme="majorHAnsi"/>
          <w:b w:val="0"/>
          <w:i/>
          <w:sz w:val="24"/>
          <w:szCs w:val="24"/>
          <w:lang w:val="en-US"/>
        </w:rPr>
        <w:t>a</w:t>
      </w:r>
      <w:r w:rsidRPr="00AB795E">
        <w:rPr>
          <w:rFonts w:asciiTheme="majorHAnsi" w:hAnsiTheme="majorHAnsi"/>
          <w:b w:val="0"/>
          <w:i/>
          <w:sz w:val="24"/>
          <w:szCs w:val="24"/>
        </w:rPr>
        <w:t xml:space="preserve">ging: Worldwide </w:t>
      </w:r>
      <w:r w:rsidRPr="00AB795E">
        <w:rPr>
          <w:rFonts w:asciiTheme="majorHAnsi" w:hAnsiTheme="majorHAnsi"/>
          <w:b w:val="0"/>
          <w:i/>
          <w:sz w:val="24"/>
          <w:szCs w:val="24"/>
          <w:lang w:val="en-US"/>
        </w:rPr>
        <w:t>p</w:t>
      </w:r>
      <w:r w:rsidRPr="00AB795E">
        <w:rPr>
          <w:rFonts w:asciiTheme="majorHAnsi" w:hAnsiTheme="majorHAnsi"/>
          <w:b w:val="0"/>
          <w:i/>
          <w:sz w:val="24"/>
          <w:szCs w:val="24"/>
        </w:rPr>
        <w:t>erspective</w:t>
      </w:r>
      <w:r w:rsidRPr="00AB795E">
        <w:rPr>
          <w:rFonts w:asciiTheme="majorHAnsi" w:hAnsiTheme="majorHAnsi"/>
          <w:b w:val="0"/>
          <w:i/>
          <w:sz w:val="24"/>
          <w:szCs w:val="24"/>
          <w:lang w:val="en-US"/>
        </w:rPr>
        <w:t xml:space="preserve">s. </w:t>
      </w:r>
      <w:r w:rsidRPr="00AB795E">
        <w:rPr>
          <w:rFonts w:asciiTheme="majorHAnsi" w:hAnsiTheme="majorHAnsi"/>
          <w:b w:val="0"/>
          <w:sz w:val="24"/>
          <w:szCs w:val="24"/>
          <w:lang w:val="en-US"/>
        </w:rPr>
        <w:t xml:space="preserve">Westport, CT: </w:t>
      </w:r>
      <w:r w:rsidRPr="00AB795E">
        <w:rPr>
          <w:rFonts w:asciiTheme="majorHAnsi" w:hAnsiTheme="majorHAnsi"/>
          <w:b w:val="0"/>
          <w:sz w:val="24"/>
          <w:szCs w:val="24"/>
          <w:lang w:val="en-US"/>
        </w:rPr>
        <w:tab/>
        <w:t>Praeger Publishers.</w:t>
      </w:r>
    </w:p>
    <w:p w14:paraId="1862A2B6" w14:textId="77777777" w:rsidR="00153A9B" w:rsidRPr="00AB795E" w:rsidRDefault="00153A9B" w:rsidP="00153A9B">
      <w:pPr>
        <w:pStyle w:val="Heading1"/>
        <w:numPr>
          <w:ilvl w:val="0"/>
          <w:numId w:val="26"/>
        </w:numPr>
        <w:spacing w:before="0" w:after="0"/>
        <w:ind w:right="0"/>
        <w:rPr>
          <w:rFonts w:asciiTheme="majorHAnsi" w:hAnsiTheme="majorHAnsi"/>
          <w:b w:val="0"/>
          <w:i/>
          <w:sz w:val="24"/>
          <w:szCs w:val="24"/>
          <w:lang w:val="en-US"/>
        </w:rPr>
      </w:pPr>
      <w:r w:rsidRPr="00AB795E">
        <w:rPr>
          <w:rFonts w:asciiTheme="majorHAnsi" w:hAnsiTheme="majorHAnsi"/>
          <w:b w:val="0"/>
          <w:sz w:val="24"/>
          <w:szCs w:val="24"/>
        </w:rPr>
        <w:t xml:space="preserve">Tirrito, </w:t>
      </w:r>
      <w:r w:rsidRPr="00AB795E">
        <w:rPr>
          <w:rFonts w:asciiTheme="majorHAnsi" w:hAnsiTheme="majorHAnsi"/>
          <w:b w:val="0"/>
          <w:sz w:val="24"/>
          <w:szCs w:val="24"/>
          <w:lang w:val="en-US"/>
        </w:rPr>
        <w:t>T. (</w:t>
      </w:r>
      <w:r w:rsidRPr="00AB795E">
        <w:rPr>
          <w:rFonts w:asciiTheme="majorHAnsi" w:hAnsiTheme="majorHAnsi"/>
          <w:b w:val="0"/>
          <w:sz w:val="24"/>
          <w:szCs w:val="24"/>
        </w:rPr>
        <w:t>2003</w:t>
      </w:r>
      <w:r w:rsidRPr="00AB795E">
        <w:rPr>
          <w:rFonts w:asciiTheme="majorHAnsi" w:hAnsiTheme="majorHAnsi"/>
          <w:b w:val="0"/>
          <w:sz w:val="24"/>
          <w:szCs w:val="24"/>
          <w:lang w:val="en-US"/>
        </w:rPr>
        <w:t>).</w:t>
      </w:r>
      <w:r w:rsidRPr="00AB795E">
        <w:rPr>
          <w:rFonts w:asciiTheme="majorHAnsi" w:hAnsiTheme="majorHAnsi"/>
          <w:b w:val="0"/>
          <w:sz w:val="24"/>
          <w:szCs w:val="24"/>
        </w:rPr>
        <w:t xml:space="preserve"> </w:t>
      </w:r>
      <w:r w:rsidRPr="00AB795E">
        <w:rPr>
          <w:rFonts w:asciiTheme="majorHAnsi" w:hAnsiTheme="majorHAnsi"/>
          <w:b w:val="0"/>
          <w:i/>
          <w:sz w:val="24"/>
          <w:szCs w:val="24"/>
        </w:rPr>
        <w:t xml:space="preserve">Aging in the </w:t>
      </w:r>
      <w:r w:rsidRPr="00AB795E">
        <w:rPr>
          <w:rFonts w:asciiTheme="majorHAnsi" w:hAnsiTheme="majorHAnsi"/>
          <w:b w:val="0"/>
          <w:i/>
          <w:sz w:val="24"/>
          <w:szCs w:val="24"/>
          <w:lang w:val="en-US"/>
        </w:rPr>
        <w:t>n</w:t>
      </w:r>
      <w:r w:rsidRPr="00AB795E">
        <w:rPr>
          <w:rFonts w:asciiTheme="majorHAnsi" w:hAnsiTheme="majorHAnsi"/>
          <w:b w:val="0"/>
          <w:i/>
          <w:sz w:val="24"/>
          <w:szCs w:val="24"/>
        </w:rPr>
        <w:t xml:space="preserve">ew </w:t>
      </w:r>
      <w:r w:rsidRPr="00AB795E">
        <w:rPr>
          <w:rFonts w:asciiTheme="majorHAnsi" w:hAnsiTheme="majorHAnsi"/>
          <w:b w:val="0"/>
          <w:i/>
          <w:sz w:val="24"/>
          <w:szCs w:val="24"/>
          <w:lang w:val="en-US"/>
        </w:rPr>
        <w:t>mi</w:t>
      </w:r>
      <w:r w:rsidRPr="00AB795E">
        <w:rPr>
          <w:rFonts w:asciiTheme="majorHAnsi" w:hAnsiTheme="majorHAnsi"/>
          <w:b w:val="0"/>
          <w:i/>
          <w:sz w:val="24"/>
          <w:szCs w:val="24"/>
        </w:rPr>
        <w:t>ll</w:t>
      </w:r>
      <w:r w:rsidRPr="00AB795E">
        <w:rPr>
          <w:rFonts w:asciiTheme="majorHAnsi" w:hAnsiTheme="majorHAnsi"/>
          <w:b w:val="0"/>
          <w:i/>
          <w:sz w:val="24"/>
          <w:szCs w:val="24"/>
          <w:lang w:val="en-US"/>
        </w:rPr>
        <w:t>e</w:t>
      </w:r>
      <w:r w:rsidRPr="00AB795E">
        <w:rPr>
          <w:rFonts w:asciiTheme="majorHAnsi" w:hAnsiTheme="majorHAnsi"/>
          <w:b w:val="0"/>
          <w:i/>
          <w:sz w:val="24"/>
          <w:szCs w:val="24"/>
        </w:rPr>
        <w:t xml:space="preserve">nium: A </w:t>
      </w:r>
      <w:r w:rsidRPr="00AB795E">
        <w:rPr>
          <w:rFonts w:asciiTheme="majorHAnsi" w:hAnsiTheme="majorHAnsi"/>
          <w:b w:val="0"/>
          <w:i/>
          <w:sz w:val="24"/>
          <w:szCs w:val="24"/>
          <w:lang w:val="en-US"/>
        </w:rPr>
        <w:t>g</w:t>
      </w:r>
      <w:r w:rsidRPr="00AB795E">
        <w:rPr>
          <w:rFonts w:asciiTheme="majorHAnsi" w:hAnsiTheme="majorHAnsi"/>
          <w:b w:val="0"/>
          <w:i/>
          <w:sz w:val="24"/>
          <w:szCs w:val="24"/>
        </w:rPr>
        <w:t xml:space="preserve">lobal </w:t>
      </w:r>
      <w:r w:rsidRPr="00AB795E">
        <w:rPr>
          <w:rFonts w:asciiTheme="majorHAnsi" w:hAnsiTheme="majorHAnsi"/>
          <w:b w:val="0"/>
          <w:i/>
          <w:sz w:val="24"/>
          <w:szCs w:val="24"/>
          <w:lang w:val="en-US"/>
        </w:rPr>
        <w:t>v</w:t>
      </w:r>
      <w:r w:rsidRPr="00AB795E">
        <w:rPr>
          <w:rFonts w:asciiTheme="majorHAnsi" w:hAnsiTheme="majorHAnsi"/>
          <w:b w:val="0"/>
          <w:i/>
          <w:sz w:val="24"/>
          <w:szCs w:val="24"/>
        </w:rPr>
        <w:t>ie</w:t>
      </w:r>
      <w:r w:rsidRPr="00AB795E">
        <w:rPr>
          <w:rFonts w:asciiTheme="majorHAnsi" w:hAnsiTheme="majorHAnsi"/>
          <w:b w:val="0"/>
          <w:i/>
          <w:sz w:val="24"/>
          <w:szCs w:val="24"/>
          <w:lang w:val="en-US"/>
        </w:rPr>
        <w:t xml:space="preserve">w. </w:t>
      </w:r>
      <w:r w:rsidRPr="00AB795E">
        <w:rPr>
          <w:rFonts w:asciiTheme="majorHAnsi" w:hAnsiTheme="majorHAnsi"/>
          <w:b w:val="0"/>
          <w:sz w:val="24"/>
          <w:szCs w:val="24"/>
          <w:lang w:val="en-US"/>
        </w:rPr>
        <w:t>Columbia, SC: University of South</w:t>
      </w:r>
      <w:r>
        <w:rPr>
          <w:rFonts w:asciiTheme="majorHAnsi" w:hAnsiTheme="majorHAnsi"/>
          <w:b w:val="0"/>
          <w:sz w:val="24"/>
          <w:szCs w:val="24"/>
          <w:lang w:val="en-US"/>
        </w:rPr>
        <w:t xml:space="preserve"> </w:t>
      </w:r>
      <w:r w:rsidRPr="00AB795E">
        <w:rPr>
          <w:rFonts w:asciiTheme="majorHAnsi" w:hAnsiTheme="majorHAnsi"/>
          <w:b w:val="0"/>
          <w:sz w:val="24"/>
          <w:szCs w:val="24"/>
          <w:lang w:val="en-US"/>
        </w:rPr>
        <w:t xml:space="preserve">Carolina Press. </w:t>
      </w:r>
    </w:p>
    <w:p w14:paraId="2B3F67E5" w14:textId="77777777" w:rsidR="00153A9B" w:rsidRPr="00153A9B" w:rsidRDefault="00153A9B" w:rsidP="00153A9B">
      <w:pPr>
        <w:pStyle w:val="ListParagraph"/>
        <w:widowControl w:val="0"/>
        <w:ind w:left="360"/>
        <w:rPr>
          <w:rFonts w:asciiTheme="majorHAnsi" w:hAnsiTheme="majorHAnsi"/>
        </w:rPr>
      </w:pPr>
    </w:p>
    <w:p w14:paraId="2948CC44" w14:textId="77777777" w:rsidR="007D1D93" w:rsidRPr="00AB795E" w:rsidRDefault="007D1D93" w:rsidP="007D1D93">
      <w:pPr>
        <w:pStyle w:val="ListParagraph"/>
        <w:widowControl w:val="0"/>
        <w:ind w:left="360"/>
        <w:rPr>
          <w:rFonts w:asciiTheme="majorHAnsi" w:hAnsiTheme="majorHAnsi"/>
        </w:rPr>
      </w:pPr>
    </w:p>
    <w:p w14:paraId="68D10DF7" w14:textId="102B789F" w:rsidR="00534B88" w:rsidRPr="00AB795E" w:rsidRDefault="00534B88" w:rsidP="00534B88">
      <w:pPr>
        <w:widowControl w:val="0"/>
        <w:rPr>
          <w:rFonts w:asciiTheme="majorHAnsi" w:hAnsiTheme="majorHAnsi"/>
          <w:b/>
          <w:u w:val="single"/>
          <w:lang w:val="en-US"/>
        </w:rPr>
      </w:pPr>
      <w:r w:rsidRPr="00AB795E">
        <w:rPr>
          <w:rFonts w:asciiTheme="majorHAnsi" w:hAnsiTheme="majorHAnsi"/>
          <w:b/>
          <w:u w:val="single"/>
          <w:lang w:val="en-US"/>
        </w:rPr>
        <w:t xml:space="preserve">Journals </w:t>
      </w:r>
      <w:r w:rsidR="00153A9B">
        <w:rPr>
          <w:rFonts w:asciiTheme="majorHAnsi" w:hAnsiTheme="majorHAnsi"/>
          <w:b/>
          <w:u w:val="single"/>
          <w:lang w:val="en-US"/>
        </w:rPr>
        <w:t>P</w:t>
      </w:r>
      <w:r w:rsidRPr="00AB795E">
        <w:rPr>
          <w:rFonts w:asciiTheme="majorHAnsi" w:hAnsiTheme="majorHAnsi"/>
          <w:b/>
          <w:u w:val="single"/>
          <w:lang w:val="en-US"/>
        </w:rPr>
        <w:t xml:space="preserve">ertaining </w:t>
      </w:r>
      <w:r w:rsidRPr="00AB795E">
        <w:rPr>
          <w:rFonts w:asciiTheme="majorHAnsi" w:hAnsiTheme="majorHAnsi"/>
          <w:b/>
          <w:u w:val="single"/>
        </w:rPr>
        <w:t xml:space="preserve">to </w:t>
      </w:r>
      <w:r w:rsidR="00153A9B">
        <w:rPr>
          <w:rFonts w:asciiTheme="majorHAnsi" w:hAnsiTheme="majorHAnsi"/>
          <w:b/>
          <w:u w:val="single"/>
          <w:lang w:val="en-US"/>
        </w:rPr>
        <w:t>G</w:t>
      </w:r>
      <w:r w:rsidRPr="00AB795E">
        <w:rPr>
          <w:rFonts w:asciiTheme="majorHAnsi" w:hAnsiTheme="majorHAnsi"/>
          <w:b/>
          <w:u w:val="single"/>
        </w:rPr>
        <w:t xml:space="preserve">lobal </w:t>
      </w:r>
      <w:r w:rsidR="00153A9B">
        <w:rPr>
          <w:rFonts w:asciiTheme="majorHAnsi" w:hAnsiTheme="majorHAnsi"/>
          <w:b/>
          <w:u w:val="single"/>
          <w:lang w:val="en-US"/>
        </w:rPr>
        <w:t>A</w:t>
      </w:r>
      <w:r w:rsidRPr="00AB795E">
        <w:rPr>
          <w:rFonts w:asciiTheme="majorHAnsi" w:hAnsiTheme="majorHAnsi"/>
          <w:b/>
          <w:u w:val="single"/>
        </w:rPr>
        <w:t xml:space="preserve">ging: </w:t>
      </w:r>
    </w:p>
    <w:p w14:paraId="37119E96" w14:textId="77777777" w:rsidR="00534B88" w:rsidRPr="00AB795E" w:rsidRDefault="00534B88" w:rsidP="00F6458C">
      <w:pPr>
        <w:widowControl w:val="0"/>
        <w:numPr>
          <w:ilvl w:val="0"/>
          <w:numId w:val="27"/>
        </w:numPr>
        <w:rPr>
          <w:rFonts w:asciiTheme="majorHAnsi" w:hAnsiTheme="majorHAnsi"/>
          <w:bCs/>
          <w:i/>
          <w:lang w:val="en-US"/>
        </w:rPr>
      </w:pPr>
      <w:r w:rsidRPr="00AB795E">
        <w:rPr>
          <w:rFonts w:asciiTheme="majorHAnsi" w:hAnsiTheme="majorHAnsi"/>
          <w:bCs/>
          <w:i/>
        </w:rPr>
        <w:t>The International Journal of Aging and Human Development</w:t>
      </w:r>
    </w:p>
    <w:p w14:paraId="39FDC2E0" w14:textId="45E3D290" w:rsidR="003D0F61" w:rsidRPr="00AB795E" w:rsidRDefault="00143CE4" w:rsidP="00BD7E7B">
      <w:pPr>
        <w:widowControl w:val="0"/>
        <w:ind w:firstLine="360"/>
        <w:rPr>
          <w:rFonts w:asciiTheme="majorHAnsi" w:hAnsiTheme="majorHAnsi"/>
          <w:bCs/>
          <w:i/>
          <w:lang w:val="en-US"/>
        </w:rPr>
      </w:pPr>
      <w:hyperlink r:id="rId24" w:history="1">
        <w:r w:rsidR="003D0F61" w:rsidRPr="00AB795E">
          <w:rPr>
            <w:rStyle w:val="Hyperlink"/>
            <w:rFonts w:asciiTheme="majorHAnsi" w:hAnsiTheme="majorHAnsi"/>
          </w:rPr>
          <w:t>http://baywood.com/journals/previewjournals.asp?id=0091-4150</w:t>
        </w:r>
      </w:hyperlink>
    </w:p>
    <w:p w14:paraId="5729D1CE" w14:textId="77777777" w:rsidR="00534B88" w:rsidRPr="00AB795E" w:rsidRDefault="00534B88" w:rsidP="00F6458C">
      <w:pPr>
        <w:widowControl w:val="0"/>
        <w:numPr>
          <w:ilvl w:val="0"/>
          <w:numId w:val="27"/>
        </w:numPr>
        <w:rPr>
          <w:rFonts w:asciiTheme="majorHAnsi" w:hAnsiTheme="majorHAnsi"/>
          <w:i/>
          <w:lang w:val="en-US"/>
        </w:rPr>
      </w:pPr>
      <w:r w:rsidRPr="00AB795E">
        <w:rPr>
          <w:rFonts w:asciiTheme="majorHAnsi" w:hAnsiTheme="majorHAnsi"/>
          <w:i/>
        </w:rPr>
        <w:t>International Journal of Ageing and Later Life</w:t>
      </w:r>
    </w:p>
    <w:p w14:paraId="7A62C225" w14:textId="5011C989" w:rsidR="003D0F61" w:rsidRPr="00AB795E" w:rsidRDefault="00143CE4" w:rsidP="00BD7E7B">
      <w:pPr>
        <w:widowControl w:val="0"/>
        <w:ind w:firstLine="360"/>
        <w:rPr>
          <w:rFonts w:asciiTheme="majorHAnsi" w:hAnsiTheme="majorHAnsi"/>
          <w:i/>
          <w:lang w:val="en-US"/>
        </w:rPr>
      </w:pPr>
      <w:hyperlink r:id="rId25" w:history="1">
        <w:r w:rsidR="003D0F61" w:rsidRPr="00AB795E">
          <w:rPr>
            <w:rStyle w:val="Hyperlink"/>
            <w:rFonts w:asciiTheme="majorHAnsi" w:hAnsiTheme="majorHAnsi"/>
          </w:rPr>
          <w:t>http://www.ep.liu.se/ej/ijal/</w:t>
        </w:r>
      </w:hyperlink>
    </w:p>
    <w:p w14:paraId="39BEFE60" w14:textId="77777777" w:rsidR="00534B88" w:rsidRPr="00AB795E" w:rsidRDefault="00534B88" w:rsidP="00F6458C">
      <w:pPr>
        <w:widowControl w:val="0"/>
        <w:numPr>
          <w:ilvl w:val="0"/>
          <w:numId w:val="27"/>
        </w:numPr>
        <w:rPr>
          <w:rFonts w:asciiTheme="majorHAnsi" w:hAnsiTheme="majorHAnsi"/>
          <w:bCs/>
          <w:i/>
          <w:lang w:val="en-US"/>
        </w:rPr>
      </w:pPr>
      <w:r w:rsidRPr="00AB795E">
        <w:rPr>
          <w:rFonts w:asciiTheme="majorHAnsi" w:hAnsiTheme="majorHAnsi"/>
          <w:bCs/>
          <w:i/>
        </w:rPr>
        <w:t>Journal of Aging Studies</w:t>
      </w:r>
    </w:p>
    <w:p w14:paraId="6F31894E" w14:textId="556D6F4D" w:rsidR="003D0F61" w:rsidRPr="00AB795E" w:rsidRDefault="00143CE4" w:rsidP="00BD7E7B">
      <w:pPr>
        <w:widowControl w:val="0"/>
        <w:ind w:firstLine="360"/>
        <w:rPr>
          <w:rFonts w:asciiTheme="majorHAnsi" w:hAnsiTheme="majorHAnsi"/>
          <w:bCs/>
          <w:i/>
          <w:lang w:val="en-US"/>
        </w:rPr>
      </w:pPr>
      <w:hyperlink r:id="rId26" w:history="1">
        <w:r w:rsidR="003D0F61" w:rsidRPr="00AB795E">
          <w:rPr>
            <w:rStyle w:val="Hyperlink"/>
            <w:rFonts w:asciiTheme="majorHAnsi" w:hAnsiTheme="majorHAnsi"/>
          </w:rPr>
          <w:t>http://www.journals.elsevier.com/journal-of-aging-studies/</w:t>
        </w:r>
      </w:hyperlink>
    </w:p>
    <w:p w14:paraId="5A6D6CC5" w14:textId="77777777" w:rsidR="00534B88" w:rsidRPr="00AB795E" w:rsidRDefault="00534B88" w:rsidP="00F6458C">
      <w:pPr>
        <w:widowControl w:val="0"/>
        <w:numPr>
          <w:ilvl w:val="0"/>
          <w:numId w:val="27"/>
        </w:numPr>
        <w:rPr>
          <w:rFonts w:asciiTheme="majorHAnsi" w:hAnsiTheme="majorHAnsi"/>
          <w:i/>
          <w:lang w:val="en-US"/>
        </w:rPr>
      </w:pPr>
      <w:r w:rsidRPr="00AB795E">
        <w:rPr>
          <w:rFonts w:asciiTheme="majorHAnsi" w:hAnsiTheme="majorHAnsi"/>
          <w:i/>
        </w:rPr>
        <w:t>The Gerontologist</w:t>
      </w:r>
    </w:p>
    <w:p w14:paraId="32F2B016" w14:textId="6253B157" w:rsidR="003D0F61" w:rsidRPr="00AB795E" w:rsidRDefault="00143CE4" w:rsidP="00BD7E7B">
      <w:pPr>
        <w:widowControl w:val="0"/>
        <w:ind w:firstLine="360"/>
        <w:rPr>
          <w:rFonts w:asciiTheme="majorHAnsi" w:hAnsiTheme="majorHAnsi"/>
          <w:i/>
          <w:lang w:val="en-US"/>
        </w:rPr>
      </w:pPr>
      <w:hyperlink r:id="rId27" w:history="1">
        <w:r w:rsidR="003D0F61" w:rsidRPr="00AB795E">
          <w:rPr>
            <w:rStyle w:val="Hyperlink"/>
            <w:rFonts w:asciiTheme="majorHAnsi" w:hAnsiTheme="majorHAnsi"/>
          </w:rPr>
          <w:t>http://gerontologist.oxfordjournals.org/</w:t>
        </w:r>
      </w:hyperlink>
    </w:p>
    <w:p w14:paraId="235A12C3" w14:textId="77777777" w:rsidR="00534B88" w:rsidRPr="00AB795E" w:rsidRDefault="00534B88" w:rsidP="00F6458C">
      <w:pPr>
        <w:widowControl w:val="0"/>
        <w:numPr>
          <w:ilvl w:val="0"/>
          <w:numId w:val="27"/>
        </w:numPr>
        <w:rPr>
          <w:rFonts w:asciiTheme="majorHAnsi" w:hAnsiTheme="majorHAnsi"/>
        </w:rPr>
      </w:pPr>
      <w:r w:rsidRPr="00AB795E">
        <w:rPr>
          <w:rFonts w:asciiTheme="majorHAnsi" w:hAnsiTheme="majorHAnsi"/>
          <w:i/>
        </w:rPr>
        <w:t xml:space="preserve">Global Ageing – Issues &amp; Action </w:t>
      </w:r>
    </w:p>
    <w:p w14:paraId="518E835A" w14:textId="3FC744AD" w:rsidR="008E2B08" w:rsidRPr="00AB795E" w:rsidRDefault="00143CE4" w:rsidP="00BD7E7B">
      <w:pPr>
        <w:ind w:firstLine="360"/>
        <w:rPr>
          <w:rFonts w:asciiTheme="majorHAnsi" w:hAnsiTheme="majorHAnsi"/>
          <w:lang w:val="en-US"/>
        </w:rPr>
      </w:pPr>
      <w:hyperlink r:id="rId28" w:history="1">
        <w:r w:rsidR="003D0F61" w:rsidRPr="00AB795E">
          <w:rPr>
            <w:rStyle w:val="Hyperlink"/>
            <w:rFonts w:asciiTheme="majorHAnsi" w:hAnsiTheme="majorHAnsi"/>
          </w:rPr>
          <w:t>http://www.ifa-fiv.org/</w:t>
        </w:r>
      </w:hyperlink>
    </w:p>
    <w:sectPr w:rsidR="008E2B08" w:rsidRPr="00AB795E" w:rsidSect="0000104E">
      <w:type w:val="continuous"/>
      <w:pgSz w:w="12240" w:h="15840"/>
      <w:pgMar w:top="1224" w:right="1224" w:bottom="1224" w:left="122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51A27" w14:textId="77777777" w:rsidR="00D977A4" w:rsidRDefault="00D977A4" w:rsidP="00FD0497">
      <w:r>
        <w:separator/>
      </w:r>
    </w:p>
  </w:endnote>
  <w:endnote w:type="continuationSeparator" w:id="0">
    <w:p w14:paraId="75FEC28B" w14:textId="77777777" w:rsidR="00D977A4" w:rsidRDefault="00D977A4" w:rsidP="00FD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920466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14:paraId="6AC2A9A4" w14:textId="27EC341F" w:rsidR="00143CE4" w:rsidRPr="00143CE4" w:rsidRDefault="00143CE4">
        <w:pPr>
          <w:pStyle w:val="Footer"/>
          <w:jc w:val="center"/>
          <w:rPr>
            <w:rFonts w:asciiTheme="majorHAnsi" w:hAnsiTheme="majorHAnsi"/>
          </w:rPr>
        </w:pPr>
        <w:r w:rsidRPr="00143CE4">
          <w:rPr>
            <w:rFonts w:asciiTheme="majorHAnsi" w:hAnsiTheme="majorHAnsi"/>
          </w:rPr>
          <w:fldChar w:fldCharType="begin"/>
        </w:r>
        <w:r w:rsidRPr="00143CE4">
          <w:rPr>
            <w:rFonts w:asciiTheme="majorHAnsi" w:hAnsiTheme="majorHAnsi"/>
          </w:rPr>
          <w:instrText xml:space="preserve"> PAGE   \* MERGEFORMAT </w:instrText>
        </w:r>
        <w:r w:rsidRPr="00143CE4">
          <w:rPr>
            <w:rFonts w:asciiTheme="majorHAnsi" w:hAnsiTheme="majorHAnsi"/>
          </w:rPr>
          <w:fldChar w:fldCharType="separate"/>
        </w:r>
        <w:r>
          <w:rPr>
            <w:rFonts w:asciiTheme="majorHAnsi" w:hAnsiTheme="majorHAnsi"/>
            <w:noProof/>
          </w:rPr>
          <w:t>1</w:t>
        </w:r>
        <w:r w:rsidRPr="00143CE4">
          <w:rPr>
            <w:rFonts w:asciiTheme="majorHAnsi" w:hAnsiTheme="majorHAnsi"/>
            <w:noProof/>
          </w:rPr>
          <w:fldChar w:fldCharType="end"/>
        </w:r>
      </w:p>
    </w:sdtContent>
  </w:sdt>
  <w:p w14:paraId="0F14A40A" w14:textId="77777777" w:rsidR="0030557C" w:rsidRDefault="00305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B3C0D" w14:textId="77777777" w:rsidR="00D977A4" w:rsidRDefault="00D977A4" w:rsidP="00FD0497">
      <w:r>
        <w:separator/>
      </w:r>
    </w:p>
  </w:footnote>
  <w:footnote w:type="continuationSeparator" w:id="0">
    <w:p w14:paraId="678BC892" w14:textId="77777777" w:rsidR="00D977A4" w:rsidRDefault="00D977A4" w:rsidP="00FD0497">
      <w:r>
        <w:continuationSeparator/>
      </w:r>
    </w:p>
  </w:footnote>
  <w:footnote w:id="1">
    <w:p w14:paraId="25CD271C" w14:textId="77777777" w:rsidR="0030557C" w:rsidRPr="004010E4" w:rsidRDefault="0030557C">
      <w:pPr>
        <w:pStyle w:val="FootnoteText"/>
        <w:rPr>
          <w:rFonts w:asciiTheme="majorHAnsi" w:hAnsiTheme="majorHAnsi"/>
          <w:lang w:val="en-US"/>
        </w:rPr>
      </w:pPr>
      <w:r w:rsidRPr="004010E4">
        <w:rPr>
          <w:rStyle w:val="FootnoteReference"/>
          <w:rFonts w:asciiTheme="majorHAnsi" w:hAnsiTheme="majorHAnsi"/>
        </w:rPr>
        <w:footnoteRef/>
      </w:r>
      <w:r w:rsidRPr="004010E4">
        <w:rPr>
          <w:rFonts w:asciiTheme="majorHAnsi" w:hAnsiTheme="majorHAnsi"/>
        </w:rPr>
        <w:t xml:space="preserve"> </w:t>
      </w:r>
      <w:r w:rsidRPr="004010E4">
        <w:rPr>
          <w:rFonts w:asciiTheme="majorHAnsi" w:hAnsiTheme="majorHAnsi"/>
          <w:lang w:val="en-US"/>
        </w:rPr>
        <w:t xml:space="preserve">Public Health Education 562 also serves as 3 credits for University Studies 421 students enrolled in the Global Aging and Health: Enhancing Communities in Nicaragua education abroad course.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A29"/>
    <w:multiLevelType w:val="hybridMultilevel"/>
    <w:tmpl w:val="5BA89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4257D"/>
    <w:multiLevelType w:val="hybridMultilevel"/>
    <w:tmpl w:val="AB94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323F2"/>
    <w:multiLevelType w:val="hybridMultilevel"/>
    <w:tmpl w:val="A9F23268"/>
    <w:lvl w:ilvl="0" w:tplc="03DA4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735A5"/>
    <w:multiLevelType w:val="hybridMultilevel"/>
    <w:tmpl w:val="777A1FAC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06ED5B2D"/>
    <w:multiLevelType w:val="hybridMultilevel"/>
    <w:tmpl w:val="49B87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B85C18"/>
    <w:multiLevelType w:val="hybridMultilevel"/>
    <w:tmpl w:val="1B64177A"/>
    <w:lvl w:ilvl="0" w:tplc="0F7675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642291"/>
    <w:multiLevelType w:val="hybridMultilevel"/>
    <w:tmpl w:val="AA88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CE0728"/>
    <w:multiLevelType w:val="hybridMultilevel"/>
    <w:tmpl w:val="56B24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9D61274"/>
    <w:multiLevelType w:val="hybridMultilevel"/>
    <w:tmpl w:val="50E6F2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B6B2A10"/>
    <w:multiLevelType w:val="hybridMultilevel"/>
    <w:tmpl w:val="7EF4F012"/>
    <w:lvl w:ilvl="0" w:tplc="07C214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047FDE"/>
    <w:multiLevelType w:val="hybridMultilevel"/>
    <w:tmpl w:val="129E8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8F4DD0"/>
    <w:multiLevelType w:val="hybridMultilevel"/>
    <w:tmpl w:val="B3008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AB7BDB"/>
    <w:multiLevelType w:val="hybridMultilevel"/>
    <w:tmpl w:val="02A49A68"/>
    <w:lvl w:ilvl="0" w:tplc="03DA40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2D61F6"/>
    <w:multiLevelType w:val="hybridMultilevel"/>
    <w:tmpl w:val="D940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394C5F"/>
    <w:multiLevelType w:val="hybridMultilevel"/>
    <w:tmpl w:val="48600DD6"/>
    <w:lvl w:ilvl="0" w:tplc="03DA40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11750A"/>
    <w:multiLevelType w:val="hybridMultilevel"/>
    <w:tmpl w:val="BA585D34"/>
    <w:lvl w:ilvl="0" w:tplc="03DA40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68744B"/>
    <w:multiLevelType w:val="hybridMultilevel"/>
    <w:tmpl w:val="6D48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F19E2"/>
    <w:multiLevelType w:val="hybridMultilevel"/>
    <w:tmpl w:val="06E8499A"/>
    <w:lvl w:ilvl="0" w:tplc="03DA40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A2769E"/>
    <w:multiLevelType w:val="hybridMultilevel"/>
    <w:tmpl w:val="23F0F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121B13"/>
    <w:multiLevelType w:val="hybridMultilevel"/>
    <w:tmpl w:val="995C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F55A1"/>
    <w:multiLevelType w:val="hybridMultilevel"/>
    <w:tmpl w:val="37D2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F31E6D"/>
    <w:multiLevelType w:val="hybridMultilevel"/>
    <w:tmpl w:val="F7D08F8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2D9D1956"/>
    <w:multiLevelType w:val="hybridMultilevel"/>
    <w:tmpl w:val="3EC8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A502E4"/>
    <w:multiLevelType w:val="hybridMultilevel"/>
    <w:tmpl w:val="1728D760"/>
    <w:lvl w:ilvl="0" w:tplc="03DA40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1430F6"/>
    <w:multiLevelType w:val="hybridMultilevel"/>
    <w:tmpl w:val="38D6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11B0F"/>
    <w:multiLevelType w:val="hybridMultilevel"/>
    <w:tmpl w:val="A42E2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44744D0"/>
    <w:multiLevelType w:val="hybridMultilevel"/>
    <w:tmpl w:val="C5B67B8E"/>
    <w:lvl w:ilvl="0" w:tplc="2EF84A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5D029E"/>
    <w:multiLevelType w:val="hybridMultilevel"/>
    <w:tmpl w:val="F8E4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2843E2"/>
    <w:multiLevelType w:val="hybridMultilevel"/>
    <w:tmpl w:val="FE023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85310A8"/>
    <w:multiLevelType w:val="hybridMultilevel"/>
    <w:tmpl w:val="8670E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D5A78AF"/>
    <w:multiLevelType w:val="hybridMultilevel"/>
    <w:tmpl w:val="4CB0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AC6CE5"/>
    <w:multiLevelType w:val="hybridMultilevel"/>
    <w:tmpl w:val="66B21336"/>
    <w:lvl w:ilvl="0" w:tplc="03DA4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085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76283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D11E0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AE8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EE9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E1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4CE9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3C5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FE212A0"/>
    <w:multiLevelType w:val="hybridMultilevel"/>
    <w:tmpl w:val="8AFC72A8"/>
    <w:lvl w:ilvl="0" w:tplc="03DA40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20E439B"/>
    <w:multiLevelType w:val="hybridMultilevel"/>
    <w:tmpl w:val="ADAA0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6EA3307"/>
    <w:multiLevelType w:val="hybridMultilevel"/>
    <w:tmpl w:val="C84EDC62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>
    <w:nsid w:val="4D0B6485"/>
    <w:multiLevelType w:val="hybridMultilevel"/>
    <w:tmpl w:val="1A94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C26114"/>
    <w:multiLevelType w:val="hybridMultilevel"/>
    <w:tmpl w:val="F3EC698C"/>
    <w:lvl w:ilvl="0" w:tplc="03DA40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38665B"/>
    <w:multiLevelType w:val="hybridMultilevel"/>
    <w:tmpl w:val="E4CC1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7B03945"/>
    <w:multiLevelType w:val="hybridMultilevel"/>
    <w:tmpl w:val="60CE4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E56E79"/>
    <w:multiLevelType w:val="hybridMultilevel"/>
    <w:tmpl w:val="AE206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1C011B"/>
    <w:multiLevelType w:val="hybridMultilevel"/>
    <w:tmpl w:val="0B261182"/>
    <w:lvl w:ilvl="0" w:tplc="03DA40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5B0344"/>
    <w:multiLevelType w:val="hybridMultilevel"/>
    <w:tmpl w:val="53BE32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E05D2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22"/>
  </w:num>
  <w:num w:numId="3">
    <w:abstractNumId w:val="9"/>
  </w:num>
  <w:num w:numId="4">
    <w:abstractNumId w:val="26"/>
  </w:num>
  <w:num w:numId="5">
    <w:abstractNumId w:val="7"/>
  </w:num>
  <w:num w:numId="6">
    <w:abstractNumId w:val="33"/>
  </w:num>
  <w:num w:numId="7">
    <w:abstractNumId w:val="8"/>
  </w:num>
  <w:num w:numId="8">
    <w:abstractNumId w:val="39"/>
  </w:num>
  <w:num w:numId="9">
    <w:abstractNumId w:val="0"/>
  </w:num>
  <w:num w:numId="10">
    <w:abstractNumId w:val="4"/>
  </w:num>
  <w:num w:numId="11">
    <w:abstractNumId w:val="35"/>
  </w:num>
  <w:num w:numId="12">
    <w:abstractNumId w:val="5"/>
  </w:num>
  <w:num w:numId="13">
    <w:abstractNumId w:val="18"/>
  </w:num>
  <w:num w:numId="14">
    <w:abstractNumId w:val="6"/>
  </w:num>
  <w:num w:numId="15">
    <w:abstractNumId w:val="10"/>
  </w:num>
  <w:num w:numId="16">
    <w:abstractNumId w:val="29"/>
  </w:num>
  <w:num w:numId="17">
    <w:abstractNumId w:val="28"/>
  </w:num>
  <w:num w:numId="18">
    <w:abstractNumId w:val="37"/>
  </w:num>
  <w:num w:numId="19">
    <w:abstractNumId w:val="11"/>
  </w:num>
  <w:num w:numId="20">
    <w:abstractNumId w:val="25"/>
  </w:num>
  <w:num w:numId="21">
    <w:abstractNumId w:val="12"/>
  </w:num>
  <w:num w:numId="22">
    <w:abstractNumId w:val="15"/>
  </w:num>
  <w:num w:numId="23">
    <w:abstractNumId w:val="32"/>
  </w:num>
  <w:num w:numId="24">
    <w:abstractNumId w:val="14"/>
  </w:num>
  <w:num w:numId="25">
    <w:abstractNumId w:val="2"/>
  </w:num>
  <w:num w:numId="26">
    <w:abstractNumId w:val="17"/>
  </w:num>
  <w:num w:numId="27">
    <w:abstractNumId w:val="23"/>
  </w:num>
  <w:num w:numId="28">
    <w:abstractNumId w:val="21"/>
  </w:num>
  <w:num w:numId="29">
    <w:abstractNumId w:val="36"/>
  </w:num>
  <w:num w:numId="30">
    <w:abstractNumId w:val="40"/>
  </w:num>
  <w:num w:numId="31">
    <w:abstractNumId w:val="38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34"/>
  </w:num>
  <w:num w:numId="36">
    <w:abstractNumId w:val="13"/>
  </w:num>
  <w:num w:numId="37">
    <w:abstractNumId w:val="16"/>
  </w:num>
  <w:num w:numId="38">
    <w:abstractNumId w:val="24"/>
  </w:num>
  <w:num w:numId="39">
    <w:abstractNumId w:val="20"/>
  </w:num>
  <w:num w:numId="40">
    <w:abstractNumId w:val="30"/>
  </w:num>
  <w:num w:numId="41">
    <w:abstractNumId w:val="27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30"/>
    <w:rsid w:val="0000104E"/>
    <w:rsid w:val="0000499C"/>
    <w:rsid w:val="00011586"/>
    <w:rsid w:val="00014B9C"/>
    <w:rsid w:val="0001731C"/>
    <w:rsid w:val="00020BB1"/>
    <w:rsid w:val="000237FF"/>
    <w:rsid w:val="00031E8F"/>
    <w:rsid w:val="00032831"/>
    <w:rsid w:val="00041B13"/>
    <w:rsid w:val="000453F0"/>
    <w:rsid w:val="0007482F"/>
    <w:rsid w:val="00075C4F"/>
    <w:rsid w:val="000A5BB6"/>
    <w:rsid w:val="000B43D4"/>
    <w:rsid w:val="000C146B"/>
    <w:rsid w:val="000E7F8A"/>
    <w:rsid w:val="001076AE"/>
    <w:rsid w:val="001142B6"/>
    <w:rsid w:val="00136085"/>
    <w:rsid w:val="001368F6"/>
    <w:rsid w:val="00143CE4"/>
    <w:rsid w:val="001478A6"/>
    <w:rsid w:val="00153A9B"/>
    <w:rsid w:val="00172481"/>
    <w:rsid w:val="00185C18"/>
    <w:rsid w:val="00187B9B"/>
    <w:rsid w:val="001A5EFB"/>
    <w:rsid w:val="001B0E29"/>
    <w:rsid w:val="001E0848"/>
    <w:rsid w:val="001F1D91"/>
    <w:rsid w:val="00206C9A"/>
    <w:rsid w:val="00206F3A"/>
    <w:rsid w:val="00210B07"/>
    <w:rsid w:val="002149B0"/>
    <w:rsid w:val="002172B8"/>
    <w:rsid w:val="00220AF8"/>
    <w:rsid w:val="00244FD0"/>
    <w:rsid w:val="0028327C"/>
    <w:rsid w:val="00283510"/>
    <w:rsid w:val="00287625"/>
    <w:rsid w:val="002A1990"/>
    <w:rsid w:val="002A5A0F"/>
    <w:rsid w:val="002B0AF3"/>
    <w:rsid w:val="002B5328"/>
    <w:rsid w:val="002D33E6"/>
    <w:rsid w:val="002F170F"/>
    <w:rsid w:val="0030557C"/>
    <w:rsid w:val="00306245"/>
    <w:rsid w:val="00340AB2"/>
    <w:rsid w:val="003672F5"/>
    <w:rsid w:val="0037247B"/>
    <w:rsid w:val="003976F2"/>
    <w:rsid w:val="003A5248"/>
    <w:rsid w:val="003B0C48"/>
    <w:rsid w:val="003C5EDF"/>
    <w:rsid w:val="003D0F61"/>
    <w:rsid w:val="004010E4"/>
    <w:rsid w:val="004132A4"/>
    <w:rsid w:val="00424A6E"/>
    <w:rsid w:val="00431AF6"/>
    <w:rsid w:val="004336AD"/>
    <w:rsid w:val="004348EE"/>
    <w:rsid w:val="00437564"/>
    <w:rsid w:val="00443D0F"/>
    <w:rsid w:val="0044492E"/>
    <w:rsid w:val="0045294D"/>
    <w:rsid w:val="00474E40"/>
    <w:rsid w:val="00487C56"/>
    <w:rsid w:val="004A1DAB"/>
    <w:rsid w:val="004B694A"/>
    <w:rsid w:val="004C1A87"/>
    <w:rsid w:val="004D22BE"/>
    <w:rsid w:val="004E5BF7"/>
    <w:rsid w:val="004F30C9"/>
    <w:rsid w:val="005012B0"/>
    <w:rsid w:val="00505F66"/>
    <w:rsid w:val="005251D1"/>
    <w:rsid w:val="00534B88"/>
    <w:rsid w:val="00554B9F"/>
    <w:rsid w:val="005569A7"/>
    <w:rsid w:val="00576F0B"/>
    <w:rsid w:val="005A3306"/>
    <w:rsid w:val="005A3463"/>
    <w:rsid w:val="005B6155"/>
    <w:rsid w:val="005B75F4"/>
    <w:rsid w:val="005D53D1"/>
    <w:rsid w:val="005F32C7"/>
    <w:rsid w:val="005F3B7C"/>
    <w:rsid w:val="0060316D"/>
    <w:rsid w:val="006246C1"/>
    <w:rsid w:val="006421A0"/>
    <w:rsid w:val="0064452B"/>
    <w:rsid w:val="00646E5D"/>
    <w:rsid w:val="00666E96"/>
    <w:rsid w:val="006B6E71"/>
    <w:rsid w:val="006F1778"/>
    <w:rsid w:val="006F3BB0"/>
    <w:rsid w:val="007141A6"/>
    <w:rsid w:val="007168B7"/>
    <w:rsid w:val="00741D17"/>
    <w:rsid w:val="0075081A"/>
    <w:rsid w:val="007643BC"/>
    <w:rsid w:val="00766521"/>
    <w:rsid w:val="00780804"/>
    <w:rsid w:val="00781B84"/>
    <w:rsid w:val="007924B4"/>
    <w:rsid w:val="00796AB5"/>
    <w:rsid w:val="007A3680"/>
    <w:rsid w:val="007A7DD9"/>
    <w:rsid w:val="007B196E"/>
    <w:rsid w:val="007C24C7"/>
    <w:rsid w:val="007D086F"/>
    <w:rsid w:val="007D1D93"/>
    <w:rsid w:val="007D4C7E"/>
    <w:rsid w:val="007E3CAC"/>
    <w:rsid w:val="007E760C"/>
    <w:rsid w:val="00805EF5"/>
    <w:rsid w:val="00813E50"/>
    <w:rsid w:val="00823FC2"/>
    <w:rsid w:val="0083244E"/>
    <w:rsid w:val="00834F1B"/>
    <w:rsid w:val="00843600"/>
    <w:rsid w:val="00843C7E"/>
    <w:rsid w:val="00850678"/>
    <w:rsid w:val="0085227A"/>
    <w:rsid w:val="00861EB8"/>
    <w:rsid w:val="00870561"/>
    <w:rsid w:val="00880CA7"/>
    <w:rsid w:val="008B61D9"/>
    <w:rsid w:val="008C0AB2"/>
    <w:rsid w:val="008C16A8"/>
    <w:rsid w:val="008C43DA"/>
    <w:rsid w:val="008E2B08"/>
    <w:rsid w:val="008E7609"/>
    <w:rsid w:val="009078D1"/>
    <w:rsid w:val="00911FF2"/>
    <w:rsid w:val="00923C18"/>
    <w:rsid w:val="00923F8C"/>
    <w:rsid w:val="0095493F"/>
    <w:rsid w:val="0096427A"/>
    <w:rsid w:val="00971E13"/>
    <w:rsid w:val="009834CC"/>
    <w:rsid w:val="009A3752"/>
    <w:rsid w:val="009A4C19"/>
    <w:rsid w:val="009E1B87"/>
    <w:rsid w:val="009F5A52"/>
    <w:rsid w:val="00A03B9E"/>
    <w:rsid w:val="00A041C5"/>
    <w:rsid w:val="00A13925"/>
    <w:rsid w:val="00A14207"/>
    <w:rsid w:val="00A51F01"/>
    <w:rsid w:val="00A54998"/>
    <w:rsid w:val="00A5653B"/>
    <w:rsid w:val="00A62059"/>
    <w:rsid w:val="00A66F5B"/>
    <w:rsid w:val="00A81369"/>
    <w:rsid w:val="00A8696E"/>
    <w:rsid w:val="00AA183E"/>
    <w:rsid w:val="00AB2441"/>
    <w:rsid w:val="00AB795E"/>
    <w:rsid w:val="00AC1A29"/>
    <w:rsid w:val="00AC33A0"/>
    <w:rsid w:val="00AD3358"/>
    <w:rsid w:val="00AD38E1"/>
    <w:rsid w:val="00AD566B"/>
    <w:rsid w:val="00AE27E7"/>
    <w:rsid w:val="00AF1ED4"/>
    <w:rsid w:val="00AF4D4F"/>
    <w:rsid w:val="00B32227"/>
    <w:rsid w:val="00B3463C"/>
    <w:rsid w:val="00B44947"/>
    <w:rsid w:val="00B45B44"/>
    <w:rsid w:val="00B53421"/>
    <w:rsid w:val="00B64D76"/>
    <w:rsid w:val="00B64D9F"/>
    <w:rsid w:val="00B720BF"/>
    <w:rsid w:val="00B87A13"/>
    <w:rsid w:val="00B90786"/>
    <w:rsid w:val="00BB563D"/>
    <w:rsid w:val="00BC653F"/>
    <w:rsid w:val="00BD7E7B"/>
    <w:rsid w:val="00BE7CF1"/>
    <w:rsid w:val="00C173DB"/>
    <w:rsid w:val="00C22E15"/>
    <w:rsid w:val="00C43923"/>
    <w:rsid w:val="00C45DF0"/>
    <w:rsid w:val="00C467D2"/>
    <w:rsid w:val="00C56DE1"/>
    <w:rsid w:val="00C7055F"/>
    <w:rsid w:val="00C75F30"/>
    <w:rsid w:val="00C82A8F"/>
    <w:rsid w:val="00CA4947"/>
    <w:rsid w:val="00CD6ACB"/>
    <w:rsid w:val="00CE36CC"/>
    <w:rsid w:val="00CF6D17"/>
    <w:rsid w:val="00D141C8"/>
    <w:rsid w:val="00D21504"/>
    <w:rsid w:val="00D31F7B"/>
    <w:rsid w:val="00D322C9"/>
    <w:rsid w:val="00D35619"/>
    <w:rsid w:val="00D425DD"/>
    <w:rsid w:val="00D4653F"/>
    <w:rsid w:val="00D5656E"/>
    <w:rsid w:val="00D56F0E"/>
    <w:rsid w:val="00D64238"/>
    <w:rsid w:val="00D81E27"/>
    <w:rsid w:val="00D84740"/>
    <w:rsid w:val="00D977A4"/>
    <w:rsid w:val="00DA03DF"/>
    <w:rsid w:val="00DB3BB3"/>
    <w:rsid w:val="00DB7487"/>
    <w:rsid w:val="00DD6B4D"/>
    <w:rsid w:val="00DE5E89"/>
    <w:rsid w:val="00DF42D2"/>
    <w:rsid w:val="00E116D8"/>
    <w:rsid w:val="00E14337"/>
    <w:rsid w:val="00E14D23"/>
    <w:rsid w:val="00E1532B"/>
    <w:rsid w:val="00E21957"/>
    <w:rsid w:val="00E36055"/>
    <w:rsid w:val="00E74E4F"/>
    <w:rsid w:val="00EA3DB7"/>
    <w:rsid w:val="00EA71D3"/>
    <w:rsid w:val="00EC0261"/>
    <w:rsid w:val="00EC44C8"/>
    <w:rsid w:val="00EC70A0"/>
    <w:rsid w:val="00ED4562"/>
    <w:rsid w:val="00F022FC"/>
    <w:rsid w:val="00F03462"/>
    <w:rsid w:val="00F035B3"/>
    <w:rsid w:val="00F1173F"/>
    <w:rsid w:val="00F17B0B"/>
    <w:rsid w:val="00F21A20"/>
    <w:rsid w:val="00F3098D"/>
    <w:rsid w:val="00F4778B"/>
    <w:rsid w:val="00F545D5"/>
    <w:rsid w:val="00F63062"/>
    <w:rsid w:val="00F6458C"/>
    <w:rsid w:val="00F94337"/>
    <w:rsid w:val="00F96D89"/>
    <w:rsid w:val="00FA46DB"/>
    <w:rsid w:val="00FA5B83"/>
    <w:rsid w:val="00FA5B84"/>
    <w:rsid w:val="00FA6DFB"/>
    <w:rsid w:val="00FB440B"/>
    <w:rsid w:val="00FC6C86"/>
    <w:rsid w:val="00FD0497"/>
    <w:rsid w:val="00FD582C"/>
    <w:rsid w:val="00FE0C84"/>
    <w:rsid w:val="00FE1432"/>
    <w:rsid w:val="00FE206F"/>
    <w:rsid w:val="00FE3AF5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E54023A"/>
  <w15:docId w15:val="{E2AEC4A7-7143-4C96-B058-EDA96B1B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47"/>
    <w:pPr>
      <w:shd w:val="solid" w:color="FFFFFF" w:fill="auto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  <w:rsid w:val="00805EF5"/>
  </w:style>
  <w:style w:type="paragraph" w:customStyle="1" w:styleId="Tr">
    <w:name w:val="Tr"/>
    <w:basedOn w:val="Normal"/>
    <w:rsid w:val="00805EF5"/>
  </w:style>
  <w:style w:type="paragraph" w:customStyle="1" w:styleId="Img">
    <w:name w:val="Img"/>
    <w:basedOn w:val="Normal"/>
    <w:rsid w:val="00805EF5"/>
  </w:style>
  <w:style w:type="paragraph" w:customStyle="1" w:styleId="Div">
    <w:name w:val="Div"/>
    <w:basedOn w:val="Normal"/>
    <w:rsid w:val="00805EF5"/>
  </w:style>
  <w:style w:type="paragraph" w:customStyle="1" w:styleId="webkit-indent-blockquote">
    <w:name w:val="webkit-indent-blockquote"/>
    <w:basedOn w:val="Normal"/>
    <w:rsid w:val="00805EF5"/>
  </w:style>
  <w:style w:type="paragraph" w:customStyle="1" w:styleId="writely-toc-disc">
    <w:name w:val="writely-toc-disc"/>
    <w:basedOn w:val="Normal"/>
    <w:rsid w:val="00805EF5"/>
  </w:style>
  <w:style w:type="paragraph" w:customStyle="1" w:styleId="Ol">
    <w:name w:val="Ol"/>
    <w:basedOn w:val="Normal"/>
    <w:rsid w:val="00805EF5"/>
  </w:style>
  <w:style w:type="paragraph" w:customStyle="1" w:styleId="writely-toc-decimal">
    <w:name w:val="writely-toc-decimal"/>
    <w:basedOn w:val="Normal"/>
    <w:rsid w:val="00805EF5"/>
  </w:style>
  <w:style w:type="paragraph" w:customStyle="1" w:styleId="Option">
    <w:name w:val="Option"/>
    <w:basedOn w:val="Normal"/>
    <w:rsid w:val="00805EF5"/>
  </w:style>
  <w:style w:type="paragraph" w:customStyle="1" w:styleId="Ul">
    <w:name w:val="Ul"/>
    <w:basedOn w:val="Normal"/>
    <w:rsid w:val="00805EF5"/>
  </w:style>
  <w:style w:type="paragraph" w:customStyle="1" w:styleId="Select">
    <w:name w:val="Select"/>
    <w:basedOn w:val="Normal"/>
    <w:rsid w:val="00805EF5"/>
  </w:style>
  <w:style w:type="paragraph" w:customStyle="1" w:styleId="writely-toc-lower-alpha">
    <w:name w:val="writely-toc-lower-alpha"/>
    <w:basedOn w:val="Normal"/>
    <w:rsid w:val="00805EF5"/>
  </w:style>
  <w:style w:type="paragraph" w:customStyle="1" w:styleId="Blockquote">
    <w:name w:val="Blockquote"/>
    <w:basedOn w:val="Normal"/>
    <w:rsid w:val="00805EF5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  <w:rsid w:val="00805EF5"/>
  </w:style>
  <w:style w:type="paragraph" w:customStyle="1" w:styleId="Table">
    <w:name w:val="Table"/>
    <w:basedOn w:val="Normal"/>
    <w:rsid w:val="00805EF5"/>
  </w:style>
  <w:style w:type="paragraph" w:customStyle="1" w:styleId="Li">
    <w:name w:val="Li"/>
    <w:basedOn w:val="Normal"/>
    <w:rsid w:val="00805EF5"/>
  </w:style>
  <w:style w:type="paragraph" w:customStyle="1" w:styleId="pb">
    <w:name w:val="pb"/>
    <w:basedOn w:val="Normal"/>
    <w:rsid w:val="00805EF5"/>
  </w:style>
  <w:style w:type="paragraph" w:customStyle="1" w:styleId="Address">
    <w:name w:val="Address"/>
    <w:basedOn w:val="Normal"/>
    <w:rsid w:val="00805EF5"/>
  </w:style>
  <w:style w:type="paragraph" w:customStyle="1" w:styleId="Pre">
    <w:name w:val="Pre"/>
    <w:basedOn w:val="Normal"/>
    <w:rsid w:val="00805EF5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805EF5"/>
  </w:style>
  <w:style w:type="paragraph" w:customStyle="1" w:styleId="writely-toc-upper-roman">
    <w:name w:val="writely-toc-upper-roman"/>
    <w:basedOn w:val="Normal"/>
    <w:rsid w:val="00805EF5"/>
  </w:style>
  <w:style w:type="paragraph" w:customStyle="1" w:styleId="writely-toc-none">
    <w:name w:val="writely-toc-none"/>
    <w:basedOn w:val="Normal"/>
    <w:rsid w:val="00805EF5"/>
  </w:style>
  <w:style w:type="character" w:styleId="Hyperlink">
    <w:name w:val="Hyperlink"/>
    <w:basedOn w:val="DefaultParagraphFont"/>
    <w:uiPriority w:val="99"/>
    <w:unhideWhenUsed/>
    <w:rsid w:val="00AD56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CF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55"/>
    <w:rPr>
      <w:rFonts w:ascii="Tahoma" w:hAnsi="Tahoma" w:cs="Tahoma"/>
      <w:color w:val="000000"/>
      <w:sz w:val="16"/>
      <w:szCs w:val="16"/>
      <w:shd w:val="solid" w:color="FFFFFF" w:fill="auto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04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497"/>
    <w:rPr>
      <w:color w:val="000000"/>
      <w:shd w:val="solid" w:color="FFFFFF" w:fill="auto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FD0497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D8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A6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FB"/>
    <w:rPr>
      <w:color w:val="000000"/>
      <w:sz w:val="24"/>
      <w:szCs w:val="24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A6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FB"/>
    <w:rPr>
      <w:color w:val="000000"/>
      <w:sz w:val="24"/>
      <w:szCs w:val="24"/>
      <w:shd w:val="solid" w:color="FFFFFF" w:fill="auto"/>
      <w:lang w:val="ru-RU" w:eastAsia="ru-RU"/>
    </w:rPr>
  </w:style>
  <w:style w:type="paragraph" w:styleId="NoSpacing">
    <w:name w:val="No Spacing"/>
    <w:uiPriority w:val="1"/>
    <w:qFormat/>
    <w:rsid w:val="005A3306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7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B9B"/>
    <w:rPr>
      <w:color w:val="000000"/>
      <w:shd w:val="solid" w:color="FFFFFF" w:fill="auto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B9B"/>
    <w:rPr>
      <w:b/>
      <w:bCs/>
      <w:color w:val="000000"/>
      <w:shd w:val="solid" w:color="FFFFFF" w:fill="auto"/>
      <w:lang w:val="ru-RU" w:eastAsia="ru-RU"/>
    </w:rPr>
  </w:style>
  <w:style w:type="character" w:styleId="HTMLCite">
    <w:name w:val="HTML Cite"/>
    <w:basedOn w:val="DefaultParagraphFont"/>
    <w:uiPriority w:val="99"/>
    <w:semiHidden/>
    <w:unhideWhenUsed/>
    <w:rsid w:val="004B694A"/>
    <w:rPr>
      <w:i/>
      <w:iCs/>
    </w:rPr>
  </w:style>
  <w:style w:type="table" w:styleId="TableGrid">
    <w:name w:val="Table Grid"/>
    <w:basedOn w:val="TableNormal"/>
    <w:uiPriority w:val="59"/>
    <w:rsid w:val="00431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lm@pdx.edu" TargetMode="External"/><Relationship Id="rId13" Type="http://schemas.openxmlformats.org/officeDocument/2006/relationships/hyperlink" Target="http://owl.english.purdue.edu/owl/section/2/10/" TargetMode="External"/><Relationship Id="rId18" Type="http://schemas.openxmlformats.org/officeDocument/2006/relationships/hyperlink" Target="http://www.globalaging.org/health/world/2010/depend_aids.pdf" TargetMode="External"/><Relationship Id="rId26" Type="http://schemas.openxmlformats.org/officeDocument/2006/relationships/hyperlink" Target="http://www.journals.elsevier.com/journal-of-aging-studi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lobalaging.org/health/world/2010/nepal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ernher@pdx.edu" TargetMode="External"/><Relationship Id="rId17" Type="http://schemas.openxmlformats.org/officeDocument/2006/relationships/hyperlink" Target="http://www.globalaging.org/health/world/2010/nepal.pdf" TargetMode="External"/><Relationship Id="rId25" Type="http://schemas.openxmlformats.org/officeDocument/2006/relationships/hyperlink" Target="http://www.ep.liu.se/ej/ij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nsus.gov/prod/2009pubs/p95-09-1.pdf" TargetMode="External"/><Relationship Id="rId20" Type="http://schemas.openxmlformats.org/officeDocument/2006/relationships/hyperlink" Target="http://csis.org/files/media/csis/pubs/090324_gai_english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dx.edu/dos/psu-student-code-conduct" TargetMode="External"/><Relationship Id="rId24" Type="http://schemas.openxmlformats.org/officeDocument/2006/relationships/hyperlink" Target="http://baywood.com/journals/previewjournals.asp?id=0091-41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nsus.gov/prod/2009pubs/p95-09-1.pdf" TargetMode="External"/><Relationship Id="rId23" Type="http://schemas.openxmlformats.org/officeDocument/2006/relationships/hyperlink" Target="http://www.globalaging.org/agingwatch/docs/mipaa.pdf" TargetMode="External"/><Relationship Id="rId28" Type="http://schemas.openxmlformats.org/officeDocument/2006/relationships/hyperlink" Target="http://www.ifa-fiv.org/" TargetMode="External"/><Relationship Id="rId10" Type="http://schemas.openxmlformats.org/officeDocument/2006/relationships/hyperlink" Target="mailto:kwilson@jfrfoundation.org" TargetMode="External"/><Relationship Id="rId19" Type="http://schemas.openxmlformats.org/officeDocument/2006/relationships/hyperlink" Target="http://www.globalaging.org/health/world/2010/nepal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and@pdx.edu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globalaging.org/pension/world/social/socialprotection.pdf" TargetMode="External"/><Relationship Id="rId27" Type="http://schemas.openxmlformats.org/officeDocument/2006/relationships/hyperlink" Target="http://gerontologist.oxfordjournals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A628-3049-4C85-B7EE-18F51658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NICA Syllabus 2010</vt:lpstr>
    </vt:vector>
  </TitlesOfParts>
  <Company>Portland State University</Company>
  <LinksUpToDate>false</LinksUpToDate>
  <CharactersWithSpaces>18722</CharactersWithSpaces>
  <SharedDoc>false</SharedDoc>
  <HLinks>
    <vt:vector size="90" baseType="variant">
      <vt:variant>
        <vt:i4>2621545</vt:i4>
      </vt:variant>
      <vt:variant>
        <vt:i4>33</vt:i4>
      </vt:variant>
      <vt:variant>
        <vt:i4>0</vt:i4>
      </vt:variant>
      <vt:variant>
        <vt:i4>5</vt:i4>
      </vt:variant>
      <vt:variant>
        <vt:lpwstr>http://ije.oxfordjournals.org/content/31/4/782.full.pdf</vt:lpwstr>
      </vt:variant>
      <vt:variant>
        <vt:lpwstr/>
      </vt:variant>
      <vt:variant>
        <vt:i4>1114176</vt:i4>
      </vt:variant>
      <vt:variant>
        <vt:i4>30</vt:i4>
      </vt:variant>
      <vt:variant>
        <vt:i4>0</vt:i4>
      </vt:variant>
      <vt:variant>
        <vt:i4>5</vt:i4>
      </vt:variant>
      <vt:variant>
        <vt:lpwstr>http://www.globalaging.org/agingwatch/docs/mipaa.pdf</vt:lpwstr>
      </vt:variant>
      <vt:variant>
        <vt:lpwstr/>
      </vt:variant>
      <vt:variant>
        <vt:i4>1900546</vt:i4>
      </vt:variant>
      <vt:variant>
        <vt:i4>27</vt:i4>
      </vt:variant>
      <vt:variant>
        <vt:i4>0</vt:i4>
      </vt:variant>
      <vt:variant>
        <vt:i4>5</vt:i4>
      </vt:variant>
      <vt:variant>
        <vt:lpwstr>http://www.globalaging.org/pension/world/social/socialprotection.pdf</vt:lpwstr>
      </vt:variant>
      <vt:variant>
        <vt:lpwstr/>
      </vt:variant>
      <vt:variant>
        <vt:i4>4128810</vt:i4>
      </vt:variant>
      <vt:variant>
        <vt:i4>24</vt:i4>
      </vt:variant>
      <vt:variant>
        <vt:i4>0</vt:i4>
      </vt:variant>
      <vt:variant>
        <vt:i4>5</vt:i4>
      </vt:variant>
      <vt:variant>
        <vt:lpwstr>http://www.globalaging.org/health/world/2010/nepal.pdf</vt:lpwstr>
      </vt:variant>
      <vt:variant>
        <vt:lpwstr/>
      </vt:variant>
      <vt:variant>
        <vt:i4>4128810</vt:i4>
      </vt:variant>
      <vt:variant>
        <vt:i4>21</vt:i4>
      </vt:variant>
      <vt:variant>
        <vt:i4>0</vt:i4>
      </vt:variant>
      <vt:variant>
        <vt:i4>5</vt:i4>
      </vt:variant>
      <vt:variant>
        <vt:lpwstr>http://www.globalaging.org/health/world/2010/nepal.pdf</vt:lpwstr>
      </vt:variant>
      <vt:variant>
        <vt:lpwstr/>
      </vt:variant>
      <vt:variant>
        <vt:i4>7471183</vt:i4>
      </vt:variant>
      <vt:variant>
        <vt:i4>18</vt:i4>
      </vt:variant>
      <vt:variant>
        <vt:i4>0</vt:i4>
      </vt:variant>
      <vt:variant>
        <vt:i4>5</vt:i4>
      </vt:variant>
      <vt:variant>
        <vt:lpwstr>http://www.globalaging.org/health/world/2010/depend_aids.pdf</vt:lpwstr>
      </vt:variant>
      <vt:variant>
        <vt:lpwstr/>
      </vt:variant>
      <vt:variant>
        <vt:i4>4128810</vt:i4>
      </vt:variant>
      <vt:variant>
        <vt:i4>15</vt:i4>
      </vt:variant>
      <vt:variant>
        <vt:i4>0</vt:i4>
      </vt:variant>
      <vt:variant>
        <vt:i4>5</vt:i4>
      </vt:variant>
      <vt:variant>
        <vt:lpwstr>http://www.globalaging.org/health/world/2010/nepal.pdf</vt:lpwstr>
      </vt:variant>
      <vt:variant>
        <vt:lpwstr/>
      </vt:variant>
      <vt:variant>
        <vt:i4>1966089</vt:i4>
      </vt:variant>
      <vt:variant>
        <vt:i4>12</vt:i4>
      </vt:variant>
      <vt:variant>
        <vt:i4>0</vt:i4>
      </vt:variant>
      <vt:variant>
        <vt:i4>5</vt:i4>
      </vt:variant>
      <vt:variant>
        <vt:lpwstr>http://www.census.gov/prod/2009pubs/p95-09-1.pdf</vt:lpwstr>
      </vt:variant>
      <vt:variant>
        <vt:lpwstr/>
      </vt:variant>
      <vt:variant>
        <vt:i4>1966089</vt:i4>
      </vt:variant>
      <vt:variant>
        <vt:i4>9</vt:i4>
      </vt:variant>
      <vt:variant>
        <vt:i4>0</vt:i4>
      </vt:variant>
      <vt:variant>
        <vt:i4>5</vt:i4>
      </vt:variant>
      <vt:variant>
        <vt:lpwstr>http://www.census.gov/prod/2009pubs/p95-09-1.pdf</vt:lpwstr>
      </vt:variant>
      <vt:variant>
        <vt:lpwstr/>
      </vt:variant>
      <vt:variant>
        <vt:i4>1966118</vt:i4>
      </vt:variant>
      <vt:variant>
        <vt:i4>6</vt:i4>
      </vt:variant>
      <vt:variant>
        <vt:i4>0</vt:i4>
      </vt:variant>
      <vt:variant>
        <vt:i4>5</vt:i4>
      </vt:variant>
      <vt:variant>
        <vt:lpwstr>mailto:aland@pdx.edu</vt:lpwstr>
      </vt:variant>
      <vt:variant>
        <vt:lpwstr/>
      </vt:variant>
      <vt:variant>
        <vt:i4>1966118</vt:i4>
      </vt:variant>
      <vt:variant>
        <vt:i4>3</vt:i4>
      </vt:variant>
      <vt:variant>
        <vt:i4>0</vt:i4>
      </vt:variant>
      <vt:variant>
        <vt:i4>5</vt:i4>
      </vt:variant>
      <vt:variant>
        <vt:lpwstr>mailto:aland@pdx.edu</vt:lpwstr>
      </vt:variant>
      <vt:variant>
        <vt:lpwstr/>
      </vt:variant>
      <vt:variant>
        <vt:i4>1572909</vt:i4>
      </vt:variant>
      <vt:variant>
        <vt:i4>0</vt:i4>
      </vt:variant>
      <vt:variant>
        <vt:i4>0</vt:i4>
      </vt:variant>
      <vt:variant>
        <vt:i4>5</vt:i4>
      </vt:variant>
      <vt:variant>
        <vt:lpwstr>mailto:nealm@pdx.edu</vt:lpwstr>
      </vt:variant>
      <vt:variant>
        <vt:lpwstr/>
      </vt:variant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http://www.globalaging.org/agingwatch/docs/mipaa.pdf</vt:lpwstr>
      </vt:variant>
      <vt:variant>
        <vt:lpwstr/>
      </vt:variant>
      <vt:variant>
        <vt:i4>2097211</vt:i4>
      </vt:variant>
      <vt:variant>
        <vt:i4>3</vt:i4>
      </vt:variant>
      <vt:variant>
        <vt:i4>0</vt:i4>
      </vt:variant>
      <vt:variant>
        <vt:i4>5</vt:i4>
      </vt:variant>
      <vt:variant>
        <vt:lpwstr>http://www.pearsonhighered.com/assets/hip/us/hip_us_pearsonhighered/samplechapter/0205763138.pdf</vt:lpwstr>
      </vt:variant>
      <vt:variant>
        <vt:lpwstr/>
      </vt:variant>
      <vt:variant>
        <vt:i4>2752627</vt:i4>
      </vt:variant>
      <vt:variant>
        <vt:i4>0</vt:i4>
      </vt:variant>
      <vt:variant>
        <vt:i4>0</vt:i4>
      </vt:variant>
      <vt:variant>
        <vt:i4>5</vt:i4>
      </vt:variant>
      <vt:variant>
        <vt:lpwstr>http://www.prb.org/Articles/2006/ACriticalWindowforPolicymakingonPopulationAginginDevelopingCountries.aspx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 Syllabus 2010</dc:title>
  <dc:creator>mcan</dc:creator>
  <cp:lastModifiedBy>Iris Wernher</cp:lastModifiedBy>
  <cp:revision>7</cp:revision>
  <cp:lastPrinted>2014-04-07T17:25:00Z</cp:lastPrinted>
  <dcterms:created xsi:type="dcterms:W3CDTF">2014-04-04T22:06:00Z</dcterms:created>
  <dcterms:modified xsi:type="dcterms:W3CDTF">2014-04-07T17:27:00Z</dcterms:modified>
</cp:coreProperties>
</file>